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6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05-23</w:t>
      </w:r>
      <w:r>
        <w:rPr>
          <w:rFonts w:hint="default" w:ascii="Arial" w:hAnsi="Arial" w:cs="Arial"/>
          <w:sz w:val="24"/>
          <w:szCs w:val="24"/>
          <w:lang w:val="hr-HR"/>
        </w:rPr>
        <w:t>-3319</w:t>
      </w:r>
      <w:r>
        <w:rPr>
          <w:rFonts w:ascii="Arial" w:hAnsi="Arial" w:cs="Arial"/>
          <w:sz w:val="24"/>
          <w:szCs w:val="24"/>
        </w:rPr>
        <w:t xml:space="preserve"> /24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Travnik, 2</w:t>
      </w:r>
      <w:r>
        <w:rPr>
          <w:rFonts w:hint="default" w:ascii="Arial" w:hAnsi="Arial" w:cs="Arial"/>
          <w:sz w:val="24"/>
          <w:szCs w:val="24"/>
          <w:lang w:val="hr-HR"/>
        </w:rPr>
        <w:t>4.</w:t>
      </w:r>
      <w:r>
        <w:rPr>
          <w:rFonts w:ascii="Arial" w:hAnsi="Arial" w:cs="Arial"/>
          <w:sz w:val="24"/>
          <w:szCs w:val="24"/>
        </w:rPr>
        <w:t>04.2024.godine</w:t>
      </w:r>
    </w:p>
    <w:p>
      <w:pPr>
        <w:spacing w:after="86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člana 24. Zakona o cestovnom prijevozu Federacije Bosne i Hercegovine („Službene novine Federacije BiH“, broj: 28/06, 2/10, 57/20 i 44/22), članova 4. i 13. Pravilnika o načinu, kriterijima i postupku usklađivanja, ovjeri i registraciji redova vožnje, te sadržaju i načinu vođenja registra („Službene novine Federacije BiH“, broj 79/13, 91/14, 98/14 i 84/15),člana 3, tarifni broj 26. Zakona o kantonalnim administrativnim taksama („Službene novine SBK/KSB“ broj: 11/03 i 1/04), te člana 70. Zakona o organizaciji organa uprave u Federaciji BiH („Službene novine Federacije BiH“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broj 35/05), ministar Ministarstva privrede Srednjobosanskog kantona/Kantona Središnja Bosna donosi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R J E Š E NJ E</w:t>
      </w:r>
    </w:p>
    <w:p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pokretanju postupka usklađivanja i registracije redova vožnje na kantonalnim autobusnim linijama na području Srednjobosanskog kantona za period 2024 - 2027. godine</w:t>
      </w:r>
    </w:p>
    <w:p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</w:p>
    <w:p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Pokreće se postupak usklađivanja i registracije redova vožnje za linijski prijevoz putnika na kantonalnim autobusnim linijama na području Srednjobosanskog kantona za period 2024 -2027. godine.</w:t>
      </w:r>
    </w:p>
    <w:p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II</w:t>
      </w:r>
    </w:p>
    <w:p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Postupak usklađivanja iz stava I ovog rješenja obavit će Komisija za usklađivanje redova v</w:t>
      </w:r>
      <w:r>
        <w:rPr>
          <w:rFonts w:ascii="Arial" w:hAnsi="Arial" w:cs="Arial"/>
          <w:color w:val="000000" w:themeColor="text1"/>
          <w:sz w:val="24"/>
          <w:szCs w:val="24"/>
        </w:rPr>
        <w:t>ožnje koja će se imenovati posebnim rješenjem u kojem će se navesti datum početka  i završetka  rada Komisije i rok za dostavu izvještaja nadležnom organu .</w:t>
      </w:r>
    </w:p>
    <w:p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III</w:t>
      </w:r>
    </w:p>
    <w:p>
      <w:pPr>
        <w:spacing w:after="29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Visina naknade za troškove provođenja postupka usklađivanja redova vožnje za svaki predloženi polazak, odnosno za svaki predloženi povratak iznosi:</w:t>
      </w:r>
    </w:p>
    <w:p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stari red vožnje i za stari red vožnje sa statusnom promjenom:  50, 00 KM</w:t>
      </w:r>
    </w:p>
    <w:p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stari red vožnje sa promjenom:  200, 00 KM</w:t>
      </w:r>
    </w:p>
    <w:p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novi red vožnje: 500, 00 KM</w:t>
      </w:r>
    </w:p>
    <w:p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Visina naknade za troškove rješavanja prigovora u postupku usklađivanja prijedloga redova vožnje iznosi 200,00 KM po polasku odnosno povratku koji se osporava.</w:t>
      </w:r>
    </w:p>
    <w:p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Provođenja postupka registracije usklađenih redova vožnje za svaki usklađeni red vožnje obavlja se uz naknadu: </w:t>
      </w:r>
    </w:p>
    <w:p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podnesak zahtjeva za ovjeru i registraciju reda vožnje prijevoznika po svakoj liniji plaća se taksa od  20,00 KM,</w:t>
      </w:r>
    </w:p>
    <w:p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ovjeru i registraciju reda vožnje plaća se taksa od   40,00 KM, po redu vožnje.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se uplaćuju na žiro račun budžeta Vlade Srednjobosanskog kantona;</w:t>
      </w:r>
    </w:p>
    <w:p>
      <w:pPr>
        <w:pStyle w:val="27"/>
        <w:numPr>
          <w:ilvl w:val="0"/>
          <w:numId w:val="1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 računa:134-113-0360000194 </w:t>
      </w:r>
    </w:p>
    <w:p>
      <w:pPr>
        <w:pStyle w:val="27"/>
        <w:numPr>
          <w:ilvl w:val="0"/>
          <w:numId w:val="1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vrsta prihoda 722 121,</w:t>
      </w:r>
    </w:p>
    <w:p>
      <w:pPr>
        <w:pStyle w:val="27"/>
        <w:numPr>
          <w:ilvl w:val="0"/>
          <w:numId w:val="1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poziv na broj:0161000000,</w:t>
      </w:r>
    </w:p>
    <w:p>
      <w:pPr>
        <w:pStyle w:val="27"/>
        <w:numPr>
          <w:ilvl w:val="0"/>
          <w:numId w:val="1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budžetska organizacija 1501001, </w:t>
      </w:r>
    </w:p>
    <w:p>
      <w:pPr>
        <w:spacing w:line="240" w:lineRule="auto"/>
        <w:ind w:lef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naznakom „za usklađivanje redova vožnje na kantonalnim autobusnim linijama“, odnosno „za rješavanje prigovora u postupku usklađivanja prijedloga redova vožnje na kantonalnim autobusnim linijama“.</w:t>
      </w:r>
    </w:p>
    <w:p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IV</w:t>
      </w:r>
    </w:p>
    <w:p>
      <w:pPr>
        <w:spacing w:before="57" w:after="257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Javni oglas o pokretanju postupka prikupljanja zahtjeva sa propisanom dokumentacijom, sa vjerodostojnim dokazima o ispunjavanju propisanih uslova za usklađivanje redova vožnje na kantonalnim autobusnim linijama za period 2024.-2027. godine,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biti će naknadno objavljen, kao posebni akt, u „Službenim novinama SBK/KSB“, u dnevnom listu </w:t>
      </w:r>
      <w:r>
        <w:rPr>
          <w:rFonts w:ascii="Arial" w:hAnsi="Arial" w:cs="Arial"/>
          <w:color w:val="auto"/>
          <w:sz w:val="24"/>
          <w:szCs w:val="24"/>
        </w:rPr>
        <w:t xml:space="preserve">„Oslobođenje“, </w:t>
      </w:r>
      <w:r>
        <w:rPr>
          <w:rFonts w:ascii="Arial" w:hAnsi="Arial" w:cs="Arial"/>
          <w:sz w:val="24"/>
          <w:szCs w:val="24"/>
        </w:rPr>
        <w:t>na web stranici Vlade SBK/KSB:</w:t>
      </w:r>
      <w:r>
        <w:fldChar w:fldCharType="begin"/>
      </w:r>
      <w:r>
        <w:instrText xml:space="preserve"> HYPERLINK "http://www.sbk-ksb.gov.ba/" \h </w:instrText>
      </w:r>
      <w:r>
        <w:fldChar w:fldCharType="separate"/>
      </w:r>
      <w:r>
        <w:rPr>
          <w:rStyle w:val="14"/>
          <w:rFonts w:ascii="Arial" w:hAnsi="Arial"/>
          <w:sz w:val="24"/>
          <w:szCs w:val="24"/>
        </w:rPr>
        <w:t>http://www.sbk-ksb.gov.ba</w:t>
      </w:r>
      <w:r>
        <w:rPr>
          <w:rStyle w:val="14"/>
          <w:rFonts w:ascii="Arial" w:hAnsi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 na oglasnoj ploči Ministarstva privrede.</w:t>
      </w:r>
    </w:p>
    <w:p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</w:p>
    <w:p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Rješenje stupa na snagu danom donošenja .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Obrazloženje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Članom 4. stav 2. Pravilnika o načinu, kriterijima i postupku usklađivanja, ovjeri i registraciji redova vožnje, te sadržaju i načinu vođenja registra („Službene novine Federacije BiH“, broj 79/13, 91/14, 98/14 i 84/15) predviđeno je da se rješenjem utvrđuje predmet usklađivanja i registracije, komisija za provođenje postupka, datum početka i završetka  rada Komisije i rok za dostavu izvještaja nadležnom organu i drugi elementi i uslovi.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naprijed navedenog riješeno je kao u dispozitivu ovog Rješenja.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Dostavljeno: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„Službenim novinama SBK/KSB“</w:t>
      </w:r>
    </w:p>
    <w:p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web stranici Vlade SBK/KSB:http://www.sbk-ksb.gov.ba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1x oglasnoj ploči Ministarstva privrede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a/a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MINISTAR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dr.sci. Sedžad Milanović            </w:t>
      </w:r>
    </w:p>
    <w:p>
      <w:pPr>
        <w:rPr>
          <w:rFonts w:ascii="Arial" w:hAnsi="Arial"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849" w:bottom="1417" w:left="993" w:header="708" w:footer="708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__________________________________________________________________________________</w:t>
    </w:r>
    <w:r>
      <w:rPr>
        <w:rFonts w:ascii="Times New Roman" w:hAnsi="Times New Roman"/>
      </w:rPr>
      <w:br w:type="textWrapping"/>
    </w:r>
    <w:r>
      <w:rPr>
        <w:rFonts w:ascii="Arial" w:hAnsi="Arial" w:cs="Arial"/>
        <w:sz w:val="20"/>
        <w:szCs w:val="20"/>
      </w:rPr>
      <w:t>72270 Travnik; ul. Prnjavor 16 A; tel.: +387 (0)30 511-217; fax: 511-729; e-mail: min.priv@bih.net.ba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 w:hAnsi="Arial" w:cs="Arial"/>
      </w:rPr>
    </w:pPr>
    <w:r>
      <w:pict>
        <v:rect id="Slika1" o:spid="_x0000_s1027" o:spt="1" style="position:absolute;left:0pt;margin-left:-31.15pt;margin-top:-9.45pt;height:75.7pt;width:246.8pt;mso-wrap-distance-bottom:0pt;mso-wrap-distance-left:9pt;mso-wrap-distance-right:9pt;mso-wrap-distance-top:0pt;z-index:251660288;mso-width-relative:page;mso-height-relative:page;" stroked="f" coordsize="21600,21600">
          <v:path/>
          <v:fill color2="#000000" focussize="0,0"/>
          <v:stroke on="f" color="#3465A4" joinstyle="round"/>
          <v:imagedata o:title=""/>
          <o:lock v:ext="edit"/>
          <v:textbox>
            <w:txbxContent>
              <w:p>
                <w:pPr>
                  <w:pStyle w:val="8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auto"/>
                    <w:sz w:val="24"/>
                    <w:szCs w:val="24"/>
                  </w:rPr>
                  <w:t>BOSNA I HERCEGOVINA</w:t>
                </w:r>
                <w:r>
                  <w:rPr>
                    <w:rFonts w:ascii="Arial" w:hAnsi="Arial" w:cs="Arial"/>
                    <w:color w:val="auto"/>
                    <w:sz w:val="24"/>
                    <w:szCs w:val="24"/>
                  </w:rPr>
                  <w:br w:type="textWrapping"/>
                </w:r>
                <w:r>
                  <w:rPr>
                    <w:rFonts w:ascii="Arial" w:hAnsi="Arial" w:cs="Arial"/>
                    <w:color w:val="auto"/>
                    <w:sz w:val="24"/>
                    <w:szCs w:val="24"/>
                  </w:rPr>
                  <w:t>FEDERACIJA BOSNE I HERCEGOVINE</w:t>
                </w: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br w:type="textWrapping"/>
                </w: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t>SREDNJOBOSANSKI KANTON</w:t>
                </w:r>
              </w:p>
              <w:p>
                <w:pPr>
                  <w:pStyle w:val="8"/>
                  <w:jc w:val="center"/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</w:pPr>
              </w:p>
              <w:p>
                <w:pPr>
                  <w:pStyle w:val="8"/>
                  <w:jc w:val="center"/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i/>
                    <w:color w:val="auto"/>
                    <w:sz w:val="24"/>
                    <w:szCs w:val="24"/>
                  </w:rPr>
                  <w:t>Ministarstvo privrede</w:t>
                </w:r>
              </w:p>
              <w:p>
                <w:pPr>
                  <w:pStyle w:val="26"/>
                  <w:rPr>
                    <w:color w:val="auto"/>
                  </w:rPr>
                </w:pPr>
              </w:p>
            </w:txbxContent>
          </v:textbox>
          <w10:wrap type="square"/>
        </v:rect>
      </w:pict>
    </w:r>
    <w:r>
      <w:pict>
        <v:rect id="Slika2" o:spid="_x0000_s1026" o:spt="1" style="position:absolute;left:0pt;margin-left:286.35pt;margin-top:-8.85pt;height:77.95pt;width:239.95pt;mso-wrap-distance-bottom:0pt;mso-wrap-distance-left:9pt;mso-wrap-distance-right:9pt;mso-wrap-distance-top:0pt;z-index:251661312;mso-width-relative:page;mso-height-relative:page;" stroked="f" coordsize="21600,21600">
          <v:path/>
          <v:fill color2="#000000" focussize="0,0"/>
          <v:stroke on="f" color="#3465A4" joinstyle="round"/>
          <v:imagedata o:title=""/>
          <o:lock v:ext="edit"/>
          <v:textbox>
            <w:txbxContent>
              <w:p>
                <w:pPr>
                  <w:pStyle w:val="8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auto"/>
                    <w:sz w:val="24"/>
                    <w:szCs w:val="24"/>
                  </w:rPr>
                  <w:t>BOSNA I HERCEGOVINA</w:t>
                </w:r>
                <w:r>
                  <w:rPr>
                    <w:rFonts w:ascii="Arial" w:hAnsi="Arial" w:cs="Arial"/>
                    <w:color w:val="auto"/>
                    <w:sz w:val="24"/>
                    <w:szCs w:val="24"/>
                  </w:rPr>
                  <w:br w:type="textWrapping"/>
                </w:r>
                <w:r>
                  <w:rPr>
                    <w:rFonts w:ascii="Arial" w:hAnsi="Arial" w:cs="Arial"/>
                    <w:color w:val="auto"/>
                    <w:sz w:val="24"/>
                    <w:szCs w:val="24"/>
                  </w:rPr>
                  <w:t>FEDERACIJA BOSNE I HERCEGOVINE</w:t>
                </w: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br w:type="textWrapping"/>
                </w: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t>KANTON SREDIŠNJA BOSNA</w:t>
                </w:r>
              </w:p>
              <w:p>
                <w:pPr>
                  <w:pStyle w:val="8"/>
                  <w:jc w:val="center"/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</w:pPr>
              </w:p>
              <w:p>
                <w:pPr>
                  <w:pStyle w:val="8"/>
                  <w:jc w:val="center"/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i/>
                    <w:color w:val="auto"/>
                    <w:sz w:val="24"/>
                    <w:szCs w:val="24"/>
                  </w:rPr>
                  <w:t>Ministarstvo gospodarstva</w:t>
                </w:r>
              </w:p>
              <w:p>
                <w:pPr>
                  <w:pStyle w:val="26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</w:p>
            </w:txbxContent>
          </v:textbox>
          <w10:wrap type="square"/>
        </v:rect>
      </w:pict>
    </w:r>
    <w:r>
      <w:rPr>
        <w:lang w:eastAsia="hr-H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2750185</wp:posOffset>
          </wp:positionH>
          <wp:positionV relativeFrom="paragraph">
            <wp:posOffset>-196850</wp:posOffset>
          </wp:positionV>
          <wp:extent cx="806450" cy="1209675"/>
          <wp:effectExtent l="0" t="0" r="0" b="0"/>
          <wp:wrapNone/>
          <wp:docPr id="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45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br w:type="textWrapping"/>
    </w:r>
    <w:r>
      <w:rPr>
        <w:rFonts w:ascii="Arial" w:hAnsi="Arial" w:cs="Arial"/>
      </w:rPr>
      <w:br w:type="textWrapping"/>
    </w:r>
  </w:p>
  <w:p>
    <w:pPr>
      <w:rPr>
        <w:rFonts w:ascii="Arial" w:hAnsi="Arial" w:cs="Arial"/>
      </w:rPr>
    </w:pPr>
    <w:r>
      <w:rPr>
        <w:rFonts w:ascii="Arial" w:hAnsi="Arial" w:cs="Arial"/>
      </w:rPr>
      <w:pict>
        <v:rect id="Slika3" o:spid="_x0000_s1025" o:spt="1" style="position:absolute;left:0pt;margin-left:-15.2pt;margin-top:15.45pt;height:28.05pt;width:538.25pt;mso-wrap-distance-bottom:0pt;mso-wrap-distance-left:9pt;mso-wrap-distance-right:9pt;mso-wrap-distance-top:0pt;z-index:251662336;mso-width-relative:page;mso-height-relative:page;" stroked="f" coordsize="21600,21600">
          <v:path/>
          <v:fill color2="#000000" focussize="0,0"/>
          <v:stroke on="f" color="#3465A4" joinstyle="round"/>
          <v:imagedata o:title=""/>
          <o:lock v:ext="edit"/>
          <v:textbox>
            <w:txbxContent>
              <w:p>
                <w:pPr>
                  <w:pStyle w:val="26"/>
                  <w:rPr>
                    <w:color w:val="auto"/>
                  </w:rPr>
                </w:pPr>
                <w:r>
                  <w:rPr>
                    <w:color w:val="auto"/>
                  </w:rPr>
                  <w:t>_______________________________________________________________________________________________</w:t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55B17"/>
    <w:multiLevelType w:val="multilevel"/>
    <w:tmpl w:val="4FD55B17"/>
    <w:lvl w:ilvl="0" w:tentative="0">
      <w:start w:val="1"/>
      <w:numFmt w:val="bullet"/>
      <w:lvlText w:val=""/>
      <w:lvlJc w:val="left"/>
      <w:pPr>
        <w:ind w:left="78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E407E"/>
    <w:rsid w:val="00064C64"/>
    <w:rsid w:val="001046F0"/>
    <w:rsid w:val="001778C9"/>
    <w:rsid w:val="002651AE"/>
    <w:rsid w:val="003F52BE"/>
    <w:rsid w:val="006C33D0"/>
    <w:rsid w:val="006E56A0"/>
    <w:rsid w:val="006F1BE8"/>
    <w:rsid w:val="00831AC1"/>
    <w:rsid w:val="009E407E"/>
    <w:rsid w:val="009F6E9F"/>
    <w:rsid w:val="00A05009"/>
    <w:rsid w:val="00A32B05"/>
    <w:rsid w:val="00B32BB3"/>
    <w:rsid w:val="00B53ED5"/>
    <w:rsid w:val="00C3186C"/>
    <w:rsid w:val="00CC48E7"/>
    <w:rsid w:val="00D450ED"/>
    <w:rsid w:val="00D8767C"/>
    <w:rsid w:val="00E40F41"/>
    <w:rsid w:val="00EA491A"/>
    <w:rsid w:val="00FD07D6"/>
    <w:rsid w:val="3EB243DF"/>
    <w:rsid w:val="3ED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color w:val="00000A"/>
      <w:sz w:val="22"/>
      <w:szCs w:val="22"/>
      <w:lang w:val="hr-HR" w:eastAsia="en-US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7">
    <w:name w:val="footer"/>
    <w:basedOn w:val="1"/>
    <w:link w:val="13"/>
    <w:autoRedefine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2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List"/>
    <w:basedOn w:val="5"/>
    <w:uiPriority w:val="0"/>
    <w:rPr>
      <w:rFonts w:cs="Arial Unicode MS"/>
    </w:rPr>
  </w:style>
  <w:style w:type="table" w:styleId="10">
    <w:name w:val="Table Grid"/>
    <w:basedOn w:val="3"/>
    <w:uiPriority w:val="99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2">
    <w:name w:val="Header Char"/>
    <w:basedOn w:val="2"/>
    <w:link w:val="8"/>
    <w:qFormat/>
    <w:locked/>
    <w:uiPriority w:val="99"/>
    <w:rPr>
      <w:rFonts w:cs="Times New Roman"/>
    </w:rPr>
  </w:style>
  <w:style w:type="character" w:customStyle="1" w:styleId="13">
    <w:name w:val="Footer Char"/>
    <w:basedOn w:val="2"/>
    <w:link w:val="7"/>
    <w:qFormat/>
    <w:locked/>
    <w:uiPriority w:val="99"/>
    <w:rPr>
      <w:rFonts w:cs="Times New Roman"/>
    </w:rPr>
  </w:style>
  <w:style w:type="character" w:customStyle="1" w:styleId="14">
    <w:name w:val="Internetska poveznica"/>
    <w:basedOn w:val="2"/>
    <w:uiPriority w:val="99"/>
    <w:rPr>
      <w:rFonts w:cs="Times New Roman"/>
      <w:color w:val="0000FF"/>
      <w:u w:val="single"/>
    </w:rPr>
  </w:style>
  <w:style w:type="character" w:customStyle="1" w:styleId="15">
    <w:name w:val="ListLabel 1"/>
    <w:qFormat/>
    <w:uiPriority w:val="0"/>
    <w:rPr>
      <w:rFonts w:cs="Symbol"/>
    </w:rPr>
  </w:style>
  <w:style w:type="character" w:customStyle="1" w:styleId="16">
    <w:name w:val="ListLabel 2"/>
    <w:autoRedefine/>
    <w:qFormat/>
    <w:uiPriority w:val="0"/>
    <w:rPr>
      <w:rFonts w:cs="Courier New"/>
    </w:rPr>
  </w:style>
  <w:style w:type="character" w:customStyle="1" w:styleId="17">
    <w:name w:val="ListLabel 3"/>
    <w:autoRedefine/>
    <w:qFormat/>
    <w:uiPriority w:val="0"/>
    <w:rPr>
      <w:rFonts w:cs="Wingdings"/>
    </w:rPr>
  </w:style>
  <w:style w:type="character" w:customStyle="1" w:styleId="18">
    <w:name w:val="ListLabel 4"/>
    <w:autoRedefine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cs="Courier New"/>
    </w:rPr>
  </w:style>
  <w:style w:type="character" w:customStyle="1" w:styleId="20">
    <w:name w:val="ListLabel 6"/>
    <w:qFormat/>
    <w:uiPriority w:val="0"/>
    <w:rPr>
      <w:rFonts w:cs="Wingdings"/>
    </w:rPr>
  </w:style>
  <w:style w:type="character" w:customStyle="1" w:styleId="21">
    <w:name w:val="ListLabel 7"/>
    <w:qFormat/>
    <w:uiPriority w:val="0"/>
    <w:rPr>
      <w:rFonts w:cs="Symbol"/>
    </w:rPr>
  </w:style>
  <w:style w:type="character" w:customStyle="1" w:styleId="22">
    <w:name w:val="ListLabel 8"/>
    <w:autoRedefine/>
    <w:qFormat/>
    <w:uiPriority w:val="0"/>
    <w:rPr>
      <w:rFonts w:cs="Courier New"/>
    </w:rPr>
  </w:style>
  <w:style w:type="character" w:customStyle="1" w:styleId="23">
    <w:name w:val="ListLabel 9"/>
    <w:qFormat/>
    <w:uiPriority w:val="0"/>
    <w:rPr>
      <w:rFonts w:cs="Wingdings"/>
    </w:rPr>
  </w:style>
  <w:style w:type="paragraph" w:customStyle="1" w:styleId="24">
    <w:name w:val="Stil naslova"/>
    <w:basedOn w:val="1"/>
    <w:next w:val="5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customStyle="1" w:styleId="25">
    <w:name w:val="Indeks"/>
    <w:basedOn w:val="1"/>
    <w:autoRedefine/>
    <w:qFormat/>
    <w:uiPriority w:val="0"/>
    <w:pPr>
      <w:suppressLineNumbers/>
    </w:pPr>
    <w:rPr>
      <w:rFonts w:cs="Arial Unicode MS"/>
    </w:rPr>
  </w:style>
  <w:style w:type="paragraph" w:customStyle="1" w:styleId="26">
    <w:name w:val="Sadržaj okvira"/>
    <w:basedOn w:val="1"/>
    <w:qFormat/>
    <w:uiPriority w:val="0"/>
  </w:style>
  <w:style w:type="paragraph" w:styleId="2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3815</Characters>
  <Lines>31</Lines>
  <Paragraphs>8</Paragraphs>
  <TotalTime>754</TotalTime>
  <ScaleCrop>false</ScaleCrop>
  <LinksUpToDate>false</LinksUpToDate>
  <CharactersWithSpaces>4476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2019-03-20T12:51:00Z</dcterms:created>
  <dc:creator>HP001</dc:creator>
  <cp:lastModifiedBy>cosic</cp:lastModifiedBy>
  <cp:lastPrinted>2024-04-24T12:39:19Z</cp:lastPrinted>
  <dcterms:modified xsi:type="dcterms:W3CDTF">2024-04-24T12:41:01Z</dcterms:modified>
  <dc:title>Broj: 06-27         /19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1033-12.2.0.16731</vt:lpwstr>
  </property>
  <property fmtid="{D5CDD505-2E9C-101B-9397-08002B2CF9AE}" pid="9" name="ICV">
    <vt:lpwstr>2A87794E330348748C0547B496FB60E7_12</vt:lpwstr>
  </property>
  <property fmtid="{D5CDD505-2E9C-101B-9397-08002B2CF9AE}" pid="10" name="_AdHocReviewCycleID">
    <vt:i4>658031111</vt:i4>
  </property>
  <property fmtid="{D5CDD505-2E9C-101B-9397-08002B2CF9AE}" pid="11" name="_NewReviewCycle">
    <vt:lpwstr/>
  </property>
  <property fmtid="{D5CDD505-2E9C-101B-9397-08002B2CF9AE}" pid="12" name="_EmailSubject">
    <vt:lpwstr>Zahtjev za ažuriranje web stranice</vt:lpwstr>
  </property>
  <property fmtid="{D5CDD505-2E9C-101B-9397-08002B2CF9AE}" pid="13" name="_AuthorEmail">
    <vt:lpwstr/>
  </property>
  <property fmtid="{D5CDD505-2E9C-101B-9397-08002B2CF9AE}" pid="14" name="_AuthorEmailDisplayName">
    <vt:lpwstr>Ministarstvo privrede/gospodarstva SBK/KSB</vt:lpwstr>
  </property>
</Properties>
</file>