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jc w:val="both"/>
        <w:rPr/>
      </w:pPr>
      <w:r>
        <w:rPr>
          <w:rFonts w:cs="Arial" w:ascii="Arial" w:hAnsi="Arial"/>
          <w:b/>
          <w:color w:val="1C1C1C"/>
          <w:sz w:val="24"/>
        </w:rPr>
        <w:t xml:space="preserve">BOSNA I HERCEGOVINA </w:t>
      </w:r>
    </w:p>
    <w:p>
      <w:pPr>
        <w:pStyle w:val="Normal"/>
        <w:spacing w:lineRule="auto" w:line="259"/>
        <w:jc w:val="both"/>
        <w:rPr/>
      </w:pPr>
      <w:r>
        <w:rPr>
          <w:rFonts w:cs="Arial" w:ascii="Arial" w:hAnsi="Arial"/>
          <w:b/>
          <w:color w:val="1C1C1C"/>
          <w:sz w:val="24"/>
        </w:rPr>
        <w:t>FEDERACIJA BOSNE I HERCEGOVINE</w:t>
      </w:r>
    </w:p>
    <w:p>
      <w:pPr>
        <w:pStyle w:val="Normal"/>
        <w:spacing w:lineRule="auto" w:line="259"/>
        <w:jc w:val="both"/>
        <w:rPr/>
      </w:pPr>
      <w:r>
        <w:rPr>
          <w:rFonts w:cs="Arial" w:ascii="Arial" w:hAnsi="Arial"/>
          <w:b/>
          <w:color w:val="1C1C1C"/>
          <w:sz w:val="24"/>
        </w:rPr>
        <w:t>VLADA SREDNJOBOSANSKOG KANTONA</w:t>
      </w:r>
    </w:p>
    <w:p>
      <w:pPr>
        <w:pStyle w:val="Normal"/>
        <w:spacing w:lineRule="auto" w:line="259"/>
        <w:rPr>
          <w:sz w:val="24"/>
        </w:rPr>
      </w:pPr>
      <w:r>
        <w:rPr>
          <w:sz w:val="24"/>
        </w:rPr>
      </w:r>
    </w:p>
    <w:p>
      <w:pPr>
        <w:pStyle w:val="Normal"/>
        <w:spacing w:lineRule="auto" w:line="276"/>
        <w:jc w:val="right"/>
        <w:rPr/>
      </w:pPr>
      <w:r>
        <w:rPr>
          <w:rFonts w:cs="Arial" w:ascii="Arial" w:hAnsi="Arial"/>
          <w:b/>
          <w:sz w:val="24"/>
          <w:szCs w:val="24"/>
        </w:rPr>
        <w:t>NACRT</w:t>
      </w:r>
    </w:p>
    <w:p>
      <w:pPr>
        <w:pStyle w:val="Normal"/>
        <w:spacing w:lineRule="auto" w:line="276"/>
        <w:jc w:val="right"/>
        <w:rPr>
          <w:rFonts w:ascii="Arial" w:hAnsi="Arial" w:cs="Arial"/>
          <w:sz w:val="24"/>
          <w:szCs w:val="24"/>
        </w:rPr>
      </w:pPr>
      <w:r>
        <w:rPr>
          <w:rFonts w:cs="Arial" w:ascii="Arial" w:hAnsi="Arial"/>
          <w:sz w:val="24"/>
          <w:szCs w:val="24"/>
        </w:rPr>
      </w:r>
    </w:p>
    <w:p>
      <w:pPr>
        <w:pStyle w:val="Normal"/>
        <w:spacing w:lineRule="auto" w:line="276"/>
        <w:jc w:val="center"/>
        <w:rPr>
          <w:rFonts w:ascii="Arial" w:hAnsi="Arial" w:cs="Arial"/>
          <w:b/>
          <w:b/>
          <w:sz w:val="28"/>
          <w:szCs w:val="28"/>
        </w:rPr>
      </w:pPr>
      <w:r>
        <w:rPr>
          <w:rFonts w:cs="Arial" w:ascii="Arial" w:hAnsi="Arial"/>
          <w:b/>
          <w:sz w:val="28"/>
          <w:szCs w:val="28"/>
        </w:rPr>
      </w:r>
    </w:p>
    <w:p>
      <w:pPr>
        <w:pStyle w:val="Normal"/>
        <w:spacing w:lineRule="auto" w:line="276"/>
        <w:jc w:val="center"/>
        <w:rPr>
          <w:rFonts w:ascii="Arial" w:hAnsi="Arial" w:cs="Arial"/>
          <w:b/>
          <w:b/>
          <w:sz w:val="28"/>
          <w:szCs w:val="28"/>
        </w:rPr>
      </w:pPr>
      <w:r>
        <w:rPr>
          <w:rFonts w:cs="Arial" w:ascii="Arial" w:hAnsi="Arial"/>
          <w:b/>
          <w:sz w:val="28"/>
          <w:szCs w:val="28"/>
        </w:rPr>
      </w:r>
    </w:p>
    <w:p>
      <w:pPr>
        <w:pStyle w:val="Normal"/>
        <w:spacing w:lineRule="auto" w:line="276"/>
        <w:jc w:val="center"/>
        <w:rPr>
          <w:rFonts w:ascii="Arial" w:hAnsi="Arial" w:cs="Arial"/>
          <w:b/>
          <w:b/>
          <w:sz w:val="28"/>
          <w:szCs w:val="28"/>
        </w:rPr>
      </w:pPr>
      <w:r>
        <w:rPr>
          <w:rFonts w:cs="Arial" w:ascii="Arial" w:hAnsi="Arial"/>
          <w:b/>
          <w:sz w:val="28"/>
          <w:szCs w:val="28"/>
        </w:rPr>
      </w:r>
    </w:p>
    <w:p>
      <w:pPr>
        <w:pStyle w:val="Normal"/>
        <w:spacing w:lineRule="auto" w:line="276"/>
        <w:jc w:val="center"/>
        <w:rPr>
          <w:rFonts w:ascii="Arial" w:hAnsi="Arial" w:cs="Arial"/>
          <w:b/>
          <w:b/>
          <w:sz w:val="28"/>
          <w:szCs w:val="28"/>
        </w:rPr>
      </w:pPr>
      <w:r>
        <w:rPr>
          <w:rFonts w:cs="Arial" w:ascii="Arial" w:hAnsi="Arial"/>
          <w:b/>
          <w:sz w:val="28"/>
          <w:szCs w:val="28"/>
        </w:rPr>
      </w:r>
    </w:p>
    <w:p>
      <w:pPr>
        <w:pStyle w:val="Normal"/>
        <w:spacing w:lineRule="auto" w:line="276"/>
        <w:jc w:val="center"/>
        <w:rPr>
          <w:rFonts w:ascii="Arial" w:hAnsi="Arial" w:cs="Arial"/>
          <w:b/>
          <w:b/>
          <w:sz w:val="28"/>
          <w:szCs w:val="28"/>
        </w:rPr>
      </w:pPr>
      <w:r>
        <w:rPr>
          <w:rFonts w:cs="Arial" w:ascii="Arial" w:hAnsi="Arial"/>
          <w:b/>
          <w:sz w:val="28"/>
          <w:szCs w:val="28"/>
        </w:rPr>
      </w:r>
    </w:p>
    <w:p>
      <w:pPr>
        <w:pStyle w:val="Normal"/>
        <w:spacing w:lineRule="auto" w:line="276"/>
        <w:jc w:val="center"/>
        <w:rPr>
          <w:rFonts w:ascii="Arial" w:hAnsi="Arial" w:cs="Arial"/>
          <w:b/>
          <w:b/>
          <w:sz w:val="28"/>
          <w:szCs w:val="28"/>
        </w:rPr>
      </w:pPr>
      <w:r>
        <w:rPr>
          <w:rFonts w:cs="Arial" w:ascii="Arial" w:hAnsi="Arial"/>
          <w:b/>
          <w:sz w:val="28"/>
          <w:szCs w:val="28"/>
        </w:rPr>
      </w:r>
    </w:p>
    <w:p>
      <w:pPr>
        <w:pStyle w:val="Normal"/>
        <w:spacing w:lineRule="auto" w:line="276"/>
        <w:jc w:val="center"/>
        <w:rPr>
          <w:rFonts w:ascii="Arial" w:hAnsi="Arial" w:cs="Arial"/>
          <w:b/>
          <w:b/>
          <w:sz w:val="28"/>
          <w:szCs w:val="28"/>
        </w:rPr>
      </w:pPr>
      <w:r>
        <w:rPr>
          <w:rFonts w:cs="Arial" w:ascii="Arial" w:hAnsi="Arial"/>
          <w:b/>
          <w:sz w:val="28"/>
          <w:szCs w:val="28"/>
        </w:rPr>
      </w:r>
    </w:p>
    <w:p>
      <w:pPr>
        <w:pStyle w:val="Normal"/>
        <w:spacing w:lineRule="auto" w:line="276"/>
        <w:jc w:val="center"/>
        <w:rPr>
          <w:rFonts w:ascii="Arial" w:hAnsi="Arial" w:cs="Arial"/>
          <w:b/>
          <w:b/>
          <w:sz w:val="28"/>
          <w:szCs w:val="28"/>
        </w:rPr>
      </w:pPr>
      <w:r>
        <w:rPr>
          <w:rFonts w:cs="Arial" w:ascii="Arial" w:hAnsi="Arial"/>
          <w:b/>
          <w:sz w:val="28"/>
          <w:szCs w:val="28"/>
        </w:rPr>
      </w:r>
    </w:p>
    <w:p>
      <w:pPr>
        <w:pStyle w:val="Normal"/>
        <w:spacing w:lineRule="auto" w:line="276"/>
        <w:jc w:val="center"/>
        <w:rPr>
          <w:rFonts w:ascii="Arial" w:hAnsi="Arial" w:cs="Arial"/>
          <w:b/>
          <w:b/>
          <w:sz w:val="28"/>
          <w:szCs w:val="28"/>
        </w:rPr>
      </w:pPr>
      <w:r>
        <w:rPr>
          <w:rFonts w:cs="Arial" w:ascii="Arial" w:hAnsi="Arial"/>
          <w:b/>
          <w:sz w:val="28"/>
          <w:szCs w:val="28"/>
        </w:rPr>
      </w:r>
    </w:p>
    <w:p>
      <w:pPr>
        <w:pStyle w:val="Normal"/>
        <w:spacing w:lineRule="auto" w:line="276"/>
        <w:jc w:val="center"/>
        <w:rPr>
          <w:rFonts w:ascii="Arial" w:hAnsi="Arial" w:cs="Arial"/>
          <w:b/>
          <w:b/>
          <w:sz w:val="28"/>
          <w:szCs w:val="28"/>
        </w:rPr>
      </w:pPr>
      <w:r>
        <w:rPr>
          <w:rFonts w:cs="Arial" w:ascii="Arial" w:hAnsi="Arial"/>
          <w:b/>
          <w:sz w:val="28"/>
          <w:szCs w:val="28"/>
        </w:rPr>
      </w:r>
    </w:p>
    <w:p>
      <w:pPr>
        <w:pStyle w:val="Normal"/>
        <w:spacing w:lineRule="auto" w:line="276"/>
        <w:jc w:val="center"/>
        <w:rPr>
          <w:rFonts w:ascii="Arial" w:hAnsi="Arial" w:cs="Arial"/>
          <w:b/>
          <w:b/>
          <w:sz w:val="28"/>
          <w:szCs w:val="28"/>
        </w:rPr>
      </w:pPr>
      <w:r>
        <w:rPr>
          <w:rFonts w:cs="Arial" w:ascii="Arial" w:hAnsi="Arial"/>
          <w:b/>
          <w:sz w:val="28"/>
          <w:szCs w:val="28"/>
        </w:rPr>
      </w:r>
    </w:p>
    <w:p>
      <w:pPr>
        <w:pStyle w:val="Normal"/>
        <w:spacing w:lineRule="auto" w:line="276"/>
        <w:jc w:val="center"/>
        <w:rPr/>
      </w:pPr>
      <w:r>
        <w:rPr>
          <w:rFonts w:cs="Arial" w:ascii="Arial" w:hAnsi="Arial"/>
          <w:b/>
          <w:sz w:val="28"/>
          <w:szCs w:val="28"/>
        </w:rPr>
        <w:t>ZAKON O PODSTICANJU RAZVOJA MALE PRIVREDE</w:t>
      </w:r>
    </w:p>
    <w:p>
      <w:pPr>
        <w:pStyle w:val="Normal"/>
        <w:spacing w:lineRule="auto" w:line="276"/>
        <w:jc w:val="center"/>
        <w:rPr/>
      </w:pPr>
      <w:r>
        <w:rPr>
          <w:rFonts w:cs="Arial" w:ascii="Arial" w:hAnsi="Arial"/>
          <w:b/>
          <w:sz w:val="28"/>
          <w:szCs w:val="28"/>
        </w:rPr>
        <w:t>SREDNJOBOSANSKOG KANTONA</w:t>
      </w:r>
    </w:p>
    <w:p>
      <w:pPr>
        <w:pStyle w:val="Normal"/>
        <w:spacing w:lineRule="auto" w:line="276"/>
        <w:jc w:val="center"/>
        <w:rPr>
          <w:rFonts w:ascii="Arial" w:hAnsi="Arial" w:cs="Arial"/>
          <w:b/>
          <w:b/>
          <w:sz w:val="28"/>
          <w:szCs w:val="28"/>
        </w:rPr>
      </w:pPr>
      <w:r>
        <w:rPr>
          <w:rFonts w:cs="Arial" w:ascii="Arial" w:hAnsi="Arial"/>
          <w:b/>
          <w:sz w:val="28"/>
          <w:szCs w:val="28"/>
        </w:rPr>
      </w:r>
    </w:p>
    <w:p>
      <w:pPr>
        <w:pStyle w:val="Normal"/>
        <w:spacing w:lineRule="auto" w:line="276"/>
        <w:jc w:val="center"/>
        <w:rPr>
          <w:rFonts w:ascii="Arial" w:hAnsi="Arial" w:cs="Arial"/>
          <w:b/>
          <w:b/>
          <w:sz w:val="28"/>
          <w:szCs w:val="28"/>
        </w:rPr>
      </w:pPr>
      <w:r>
        <w:rPr>
          <w:rFonts w:cs="Arial" w:ascii="Arial" w:hAnsi="Arial"/>
          <w:b/>
          <w:sz w:val="28"/>
          <w:szCs w:val="28"/>
        </w:rPr>
      </w:r>
    </w:p>
    <w:p>
      <w:pPr>
        <w:pStyle w:val="Normal"/>
        <w:spacing w:lineRule="auto" w:line="276"/>
        <w:jc w:val="center"/>
        <w:rPr>
          <w:rFonts w:ascii="Arial" w:hAnsi="Arial" w:cs="Arial"/>
          <w:b/>
          <w:b/>
          <w:sz w:val="28"/>
          <w:szCs w:val="28"/>
        </w:rPr>
      </w:pPr>
      <w:r>
        <w:rPr>
          <w:rFonts w:cs="Arial" w:ascii="Arial" w:hAnsi="Arial"/>
          <w:b/>
          <w:sz w:val="28"/>
          <w:szCs w:val="28"/>
        </w:rPr>
      </w:r>
    </w:p>
    <w:p>
      <w:pPr>
        <w:pStyle w:val="Normal"/>
        <w:spacing w:lineRule="auto" w:line="276"/>
        <w:jc w:val="center"/>
        <w:rPr>
          <w:rFonts w:ascii="Arial" w:hAnsi="Arial" w:cs="Arial"/>
          <w:b/>
          <w:b/>
          <w:sz w:val="28"/>
          <w:szCs w:val="28"/>
        </w:rPr>
      </w:pPr>
      <w:r>
        <w:rPr>
          <w:rFonts w:cs="Arial" w:ascii="Arial" w:hAnsi="Arial"/>
          <w:b/>
          <w:sz w:val="28"/>
          <w:szCs w:val="28"/>
        </w:rPr>
      </w:r>
    </w:p>
    <w:p>
      <w:pPr>
        <w:pStyle w:val="Normal"/>
        <w:spacing w:lineRule="auto" w:line="276"/>
        <w:jc w:val="center"/>
        <w:rPr>
          <w:rFonts w:ascii="Arial" w:hAnsi="Arial" w:cs="Arial"/>
          <w:b/>
          <w:b/>
          <w:sz w:val="28"/>
          <w:szCs w:val="28"/>
        </w:rPr>
      </w:pPr>
      <w:r>
        <w:rPr>
          <w:rFonts w:cs="Arial" w:ascii="Arial" w:hAnsi="Arial"/>
          <w:b/>
          <w:sz w:val="28"/>
          <w:szCs w:val="28"/>
        </w:rPr>
      </w:r>
    </w:p>
    <w:p>
      <w:pPr>
        <w:pStyle w:val="Normal"/>
        <w:spacing w:lineRule="auto" w:line="276"/>
        <w:jc w:val="center"/>
        <w:rPr>
          <w:rFonts w:ascii="Arial" w:hAnsi="Arial" w:cs="Arial"/>
          <w:b/>
          <w:b/>
          <w:sz w:val="28"/>
          <w:szCs w:val="28"/>
        </w:rPr>
      </w:pPr>
      <w:r>
        <w:rPr>
          <w:rFonts w:cs="Arial" w:ascii="Arial" w:hAnsi="Arial"/>
          <w:b/>
          <w:sz w:val="28"/>
          <w:szCs w:val="28"/>
        </w:rPr>
      </w:r>
    </w:p>
    <w:p>
      <w:pPr>
        <w:pStyle w:val="Normal"/>
        <w:spacing w:lineRule="auto" w:line="276"/>
        <w:jc w:val="center"/>
        <w:rPr>
          <w:rFonts w:ascii="Arial" w:hAnsi="Arial" w:cs="Arial"/>
          <w:b/>
          <w:b/>
          <w:sz w:val="28"/>
          <w:szCs w:val="28"/>
        </w:rPr>
      </w:pPr>
      <w:r>
        <w:rPr>
          <w:rFonts w:cs="Arial" w:ascii="Arial" w:hAnsi="Arial"/>
          <w:b/>
          <w:sz w:val="28"/>
          <w:szCs w:val="28"/>
        </w:rPr>
      </w:r>
    </w:p>
    <w:p>
      <w:pPr>
        <w:pStyle w:val="Normal"/>
        <w:spacing w:lineRule="auto" w:line="276"/>
        <w:jc w:val="center"/>
        <w:rPr>
          <w:rFonts w:ascii="Arial" w:hAnsi="Arial" w:cs="Arial"/>
          <w:b/>
          <w:b/>
          <w:sz w:val="28"/>
          <w:szCs w:val="28"/>
        </w:rPr>
      </w:pPr>
      <w:r>
        <w:rPr>
          <w:rFonts w:cs="Arial" w:ascii="Arial" w:hAnsi="Arial"/>
          <w:b/>
          <w:sz w:val="28"/>
          <w:szCs w:val="28"/>
        </w:rPr>
      </w:r>
    </w:p>
    <w:p>
      <w:pPr>
        <w:pStyle w:val="Normal"/>
        <w:spacing w:lineRule="auto" w:line="276"/>
        <w:jc w:val="center"/>
        <w:rPr>
          <w:rFonts w:ascii="Arial" w:hAnsi="Arial" w:cs="Arial"/>
          <w:b/>
          <w:b/>
          <w:sz w:val="28"/>
          <w:szCs w:val="28"/>
        </w:rPr>
      </w:pPr>
      <w:r>
        <w:rPr>
          <w:rFonts w:cs="Arial" w:ascii="Arial" w:hAnsi="Arial"/>
          <w:b/>
          <w:sz w:val="28"/>
          <w:szCs w:val="28"/>
        </w:rPr>
      </w:r>
    </w:p>
    <w:p>
      <w:pPr>
        <w:pStyle w:val="Normal"/>
        <w:spacing w:lineRule="auto" w:line="276"/>
        <w:jc w:val="center"/>
        <w:rPr>
          <w:rFonts w:ascii="Arial" w:hAnsi="Arial" w:cs="Arial"/>
          <w:b/>
          <w:b/>
          <w:sz w:val="28"/>
          <w:szCs w:val="28"/>
        </w:rPr>
      </w:pPr>
      <w:r>
        <w:rPr>
          <w:rFonts w:cs="Arial" w:ascii="Arial" w:hAnsi="Arial"/>
          <w:b/>
          <w:sz w:val="28"/>
          <w:szCs w:val="28"/>
        </w:rPr>
      </w:r>
    </w:p>
    <w:p>
      <w:pPr>
        <w:pStyle w:val="Normal"/>
        <w:spacing w:lineRule="auto" w:line="276"/>
        <w:jc w:val="center"/>
        <w:rPr>
          <w:rFonts w:ascii="Arial" w:hAnsi="Arial" w:cs="Arial"/>
          <w:b/>
          <w:b/>
          <w:sz w:val="28"/>
          <w:szCs w:val="28"/>
        </w:rPr>
      </w:pPr>
      <w:r>
        <w:rPr>
          <w:rFonts w:cs="Arial" w:ascii="Arial" w:hAnsi="Arial"/>
          <w:b/>
          <w:sz w:val="28"/>
          <w:szCs w:val="28"/>
        </w:rPr>
      </w:r>
    </w:p>
    <w:p>
      <w:pPr>
        <w:pStyle w:val="Normal"/>
        <w:spacing w:lineRule="auto" w:line="276"/>
        <w:jc w:val="center"/>
        <w:rPr>
          <w:rFonts w:ascii="Arial" w:hAnsi="Arial" w:cs="Arial"/>
          <w:b/>
          <w:b/>
          <w:sz w:val="28"/>
          <w:szCs w:val="28"/>
        </w:rPr>
      </w:pPr>
      <w:r>
        <w:rPr>
          <w:rFonts w:cs="Arial" w:ascii="Arial" w:hAnsi="Arial"/>
          <w:b/>
          <w:sz w:val="28"/>
          <w:szCs w:val="28"/>
        </w:rPr>
      </w:r>
    </w:p>
    <w:p>
      <w:pPr>
        <w:pStyle w:val="Normal"/>
        <w:spacing w:lineRule="auto" w:line="276"/>
        <w:jc w:val="center"/>
        <w:rPr>
          <w:rFonts w:ascii="Arial" w:hAnsi="Arial" w:cs="Arial"/>
          <w:b/>
          <w:b/>
          <w:sz w:val="28"/>
          <w:szCs w:val="28"/>
        </w:rPr>
      </w:pPr>
      <w:r>
        <w:rPr>
          <w:rFonts w:cs="Arial" w:ascii="Arial" w:hAnsi="Arial"/>
          <w:b/>
          <w:sz w:val="28"/>
          <w:szCs w:val="28"/>
        </w:rPr>
      </w:r>
    </w:p>
    <w:p>
      <w:pPr>
        <w:pStyle w:val="Normal"/>
        <w:spacing w:lineRule="auto" w:line="276"/>
        <w:jc w:val="center"/>
        <w:rPr>
          <w:rFonts w:ascii="Arial" w:hAnsi="Arial" w:cs="Arial"/>
          <w:b/>
          <w:b/>
          <w:sz w:val="28"/>
          <w:szCs w:val="28"/>
        </w:rPr>
      </w:pPr>
      <w:r>
        <w:rPr>
          <w:rFonts w:cs="Arial" w:ascii="Arial" w:hAnsi="Arial"/>
          <w:b/>
          <w:sz w:val="28"/>
          <w:szCs w:val="28"/>
        </w:rPr>
      </w:r>
    </w:p>
    <w:p>
      <w:pPr>
        <w:pStyle w:val="Normal"/>
        <w:spacing w:lineRule="auto" w:line="276"/>
        <w:jc w:val="center"/>
        <w:rPr>
          <w:rFonts w:ascii="Arial" w:hAnsi="Arial" w:cs="Arial"/>
          <w:b/>
          <w:b/>
          <w:sz w:val="28"/>
          <w:szCs w:val="28"/>
        </w:rPr>
      </w:pPr>
      <w:r>
        <w:rPr>
          <w:rFonts w:cs="Arial" w:ascii="Arial" w:hAnsi="Arial"/>
          <w:b/>
          <w:sz w:val="28"/>
          <w:szCs w:val="28"/>
        </w:rPr>
      </w:r>
    </w:p>
    <w:p>
      <w:pPr>
        <w:pStyle w:val="Normal"/>
        <w:spacing w:lineRule="auto" w:line="276"/>
        <w:jc w:val="center"/>
        <w:rPr>
          <w:rFonts w:ascii="Arial" w:hAnsi="Arial" w:cs="Arial"/>
          <w:b/>
          <w:b/>
          <w:sz w:val="28"/>
          <w:szCs w:val="28"/>
        </w:rPr>
      </w:pPr>
      <w:r>
        <w:rPr>
          <w:rFonts w:cs="Arial" w:ascii="Arial" w:hAnsi="Arial"/>
          <w:b/>
          <w:sz w:val="28"/>
          <w:szCs w:val="28"/>
        </w:rPr>
      </w:r>
    </w:p>
    <w:p>
      <w:pPr>
        <w:pStyle w:val="Normal"/>
        <w:spacing w:lineRule="auto" w:line="276"/>
        <w:jc w:val="center"/>
        <w:rPr>
          <w:rFonts w:ascii="Arial" w:hAnsi="Arial" w:cs="Arial"/>
          <w:b/>
          <w:b/>
          <w:sz w:val="28"/>
          <w:szCs w:val="28"/>
        </w:rPr>
      </w:pPr>
      <w:r>
        <w:rPr>
          <w:rFonts w:cs="Arial" w:ascii="Arial" w:hAnsi="Arial"/>
          <w:b/>
          <w:sz w:val="28"/>
          <w:szCs w:val="28"/>
        </w:rPr>
      </w:r>
    </w:p>
    <w:p>
      <w:pPr>
        <w:pStyle w:val="Normal"/>
        <w:spacing w:lineRule="auto" w:line="276"/>
        <w:jc w:val="center"/>
        <w:rPr>
          <w:rFonts w:ascii="Arial" w:hAnsi="Arial" w:cs="Arial"/>
          <w:b/>
          <w:b/>
          <w:sz w:val="28"/>
          <w:szCs w:val="28"/>
        </w:rPr>
      </w:pPr>
      <w:r>
        <w:rPr>
          <w:rFonts w:cs="Arial" w:ascii="Arial" w:hAnsi="Arial"/>
          <w:b/>
          <w:sz w:val="28"/>
          <w:szCs w:val="28"/>
        </w:rPr>
      </w:r>
    </w:p>
    <w:p>
      <w:pPr>
        <w:pStyle w:val="Normal"/>
        <w:spacing w:lineRule="auto" w:line="259" w:before="0" w:after="0"/>
        <w:ind w:left="0" w:right="0" w:hanging="0"/>
        <w:jc w:val="center"/>
        <w:rPr/>
      </w:pPr>
      <w:r>
        <w:rPr>
          <w:rFonts w:cs="Arial" w:ascii="Arial" w:hAnsi="Arial"/>
          <w:b/>
          <w:bCs/>
          <w:color w:val="1C1C1C"/>
          <w:sz w:val="24"/>
          <w:szCs w:val="24"/>
        </w:rPr>
        <w:t xml:space="preserve">Travnik, avgust 2021. godine </w:t>
      </w:r>
    </w:p>
    <w:p>
      <w:pPr>
        <w:pStyle w:val="Normal"/>
        <w:jc w:val="center"/>
        <w:rPr>
          <w:rFonts w:ascii="Arial" w:hAnsi="Arial"/>
          <w:b/>
          <w:b/>
          <w:bCs/>
          <w:sz w:val="24"/>
          <w:szCs w:val="24"/>
        </w:rPr>
      </w:pPr>
      <w:r>
        <w:rPr>
          <w:rFonts w:ascii="Arial" w:hAnsi="Arial"/>
          <w:b/>
          <w:bCs/>
          <w:sz w:val="24"/>
          <w:szCs w:val="24"/>
        </w:rPr>
      </w:r>
    </w:p>
    <w:p>
      <w:pPr>
        <w:pStyle w:val="Normal"/>
        <w:jc w:val="center"/>
        <w:rPr>
          <w:rFonts w:ascii="Arial" w:hAnsi="Arial"/>
          <w:b/>
          <w:b/>
          <w:bCs/>
          <w:sz w:val="24"/>
          <w:szCs w:val="24"/>
        </w:rPr>
      </w:pPr>
      <w:r>
        <w:rPr>
          <w:rFonts w:ascii="Arial" w:hAnsi="Arial"/>
          <w:b/>
          <w:bCs/>
          <w:sz w:val="24"/>
          <w:szCs w:val="24"/>
        </w:rPr>
      </w:r>
    </w:p>
    <w:p>
      <w:pPr>
        <w:pStyle w:val="Normal"/>
        <w:jc w:val="center"/>
        <w:rPr>
          <w:rFonts w:ascii="Arial" w:hAnsi="Arial"/>
          <w:b/>
          <w:b/>
          <w:bCs/>
          <w:sz w:val="24"/>
          <w:szCs w:val="24"/>
        </w:rPr>
      </w:pPr>
      <w:r>
        <w:rPr>
          <w:rFonts w:ascii="Arial" w:hAnsi="Arial"/>
          <w:b/>
          <w:bCs/>
          <w:sz w:val="24"/>
          <w:szCs w:val="24"/>
        </w:rPr>
      </w:r>
    </w:p>
    <w:p>
      <w:pPr>
        <w:pStyle w:val="Normal"/>
        <w:spacing w:lineRule="auto" w:line="276"/>
        <w:jc w:val="left"/>
        <w:rPr/>
      </w:pPr>
      <w:r>
        <w:rPr>
          <w:rFonts w:cs="Arial" w:ascii="Arial" w:hAnsi="Arial"/>
          <w:b w:val="false"/>
          <w:bCs w:val="false"/>
          <w:sz w:val="24"/>
          <w:szCs w:val="24"/>
          <w:lang w:val="hr-BA"/>
        </w:rPr>
        <w:t>Na osnovu člana 18. stav (1) a u vezi sa članom 41. tačka c) Ustava Srednjobosanskog kantona ("Službene novine Srednjobosanskog kantona", broj: 1/97, 5/97, 6/97, 2/98, 7/98 – ispravka teksta, 8/98, 10/2000, 8/03, 2/04 i 14/04), na prijedlog Vlade, Skupšina Srednjobosanskog kantona na ____sjednici održanoj _________2021. godine, donosi</w:t>
      </w:r>
    </w:p>
    <w:p>
      <w:pPr>
        <w:pStyle w:val="Normal"/>
        <w:jc w:val="left"/>
        <w:rPr>
          <w:rFonts w:ascii="Arial" w:hAnsi="Arial"/>
          <w:b/>
          <w:b/>
          <w:bCs/>
          <w:sz w:val="24"/>
          <w:szCs w:val="24"/>
        </w:rPr>
      </w:pPr>
      <w:r>
        <w:rPr>
          <w:rFonts w:ascii="Arial" w:hAnsi="Arial"/>
          <w:b/>
          <w:bCs/>
          <w:sz w:val="24"/>
          <w:szCs w:val="24"/>
        </w:rPr>
      </w:r>
    </w:p>
    <w:p>
      <w:pPr>
        <w:pStyle w:val="Normal"/>
        <w:jc w:val="center"/>
        <w:rPr>
          <w:rFonts w:ascii="Arial" w:hAnsi="Arial"/>
          <w:b/>
          <w:b/>
          <w:bCs/>
          <w:sz w:val="24"/>
          <w:szCs w:val="24"/>
        </w:rPr>
      </w:pPr>
      <w:r>
        <w:rPr>
          <w:rFonts w:ascii="Arial" w:hAnsi="Arial"/>
          <w:b/>
          <w:bCs/>
          <w:sz w:val="24"/>
          <w:szCs w:val="24"/>
        </w:rPr>
        <w:t xml:space="preserve">ZAKON </w:t>
      </w:r>
    </w:p>
    <w:p>
      <w:pPr>
        <w:pStyle w:val="Normal"/>
        <w:jc w:val="center"/>
        <w:rPr/>
      </w:pPr>
      <w:r>
        <w:rPr>
          <w:rFonts w:ascii="Arial" w:hAnsi="Arial"/>
          <w:b/>
          <w:bCs/>
          <w:sz w:val="24"/>
          <w:szCs w:val="24"/>
        </w:rPr>
        <w:t>O PODSTICANJU RAZVOJA MALE PRIVREDE SREDNJOBOSANSKOG KANTONA</w:t>
      </w:r>
    </w:p>
    <w:p>
      <w:pPr>
        <w:pStyle w:val="Normal"/>
        <w:jc w:val="center"/>
        <w:rPr>
          <w:rFonts w:ascii="Arial" w:hAnsi="Arial"/>
          <w:b/>
          <w:b/>
          <w:bCs/>
          <w:sz w:val="24"/>
          <w:szCs w:val="24"/>
        </w:rPr>
      </w:pPr>
      <w:r>
        <w:rPr>
          <w:rFonts w:ascii="Arial" w:hAnsi="Arial"/>
          <w:b/>
          <w:bCs/>
          <w:sz w:val="24"/>
          <w:szCs w:val="24"/>
        </w:rPr>
      </w:r>
    </w:p>
    <w:p>
      <w:pPr>
        <w:pStyle w:val="Normal"/>
        <w:jc w:val="left"/>
        <w:rPr>
          <w:rFonts w:ascii="Arial" w:hAnsi="Arial"/>
          <w:b/>
          <w:b/>
          <w:bCs/>
          <w:sz w:val="24"/>
          <w:szCs w:val="24"/>
        </w:rPr>
      </w:pPr>
      <w:r>
        <w:rPr>
          <w:rFonts w:ascii="Arial" w:hAnsi="Arial"/>
          <w:b/>
          <w:bCs/>
          <w:sz w:val="24"/>
          <w:szCs w:val="24"/>
        </w:rPr>
      </w:r>
    </w:p>
    <w:p>
      <w:pPr>
        <w:pStyle w:val="Normal"/>
        <w:jc w:val="left"/>
        <w:rPr/>
      </w:pPr>
      <w:r>
        <w:rPr>
          <w:rFonts w:ascii="Arial" w:hAnsi="Arial"/>
          <w:b/>
          <w:bCs/>
          <w:sz w:val="24"/>
          <w:szCs w:val="24"/>
        </w:rPr>
        <w:t>DIO PRVI -  OPŠTE ODREDBE</w:t>
      </w:r>
    </w:p>
    <w:p>
      <w:pPr>
        <w:pStyle w:val="Normal"/>
        <w:jc w:val="left"/>
        <w:rPr>
          <w:rFonts w:ascii="Arial" w:hAnsi="Arial"/>
          <w:b/>
          <w:b/>
          <w:bCs/>
          <w:sz w:val="24"/>
          <w:szCs w:val="24"/>
        </w:rPr>
      </w:pPr>
      <w:r>
        <w:rPr>
          <w:rFonts w:ascii="Arial" w:hAnsi="Arial"/>
          <w:b/>
          <w:bCs/>
          <w:sz w:val="24"/>
          <w:szCs w:val="24"/>
        </w:rPr>
      </w:r>
    </w:p>
    <w:p>
      <w:pPr>
        <w:pStyle w:val="Normal"/>
        <w:jc w:val="center"/>
        <w:rPr>
          <w:rFonts w:ascii="Arial" w:hAnsi="Arial"/>
          <w:b/>
          <w:b/>
          <w:bCs/>
          <w:sz w:val="24"/>
          <w:szCs w:val="24"/>
        </w:rPr>
      </w:pPr>
      <w:r>
        <w:rPr>
          <w:rFonts w:ascii="Arial" w:hAnsi="Arial"/>
          <w:b/>
          <w:bCs/>
          <w:sz w:val="24"/>
          <w:szCs w:val="24"/>
        </w:rPr>
        <w:t>Član 1.</w:t>
      </w:r>
    </w:p>
    <w:p>
      <w:pPr>
        <w:pStyle w:val="Normal"/>
        <w:jc w:val="center"/>
        <w:rPr/>
      </w:pPr>
      <w:r>
        <w:rPr>
          <w:rFonts w:ascii="Arial" w:hAnsi="Arial"/>
          <w:b/>
          <w:bCs/>
          <w:sz w:val="24"/>
          <w:szCs w:val="24"/>
        </w:rPr>
        <w:t>(Predmet Zakona)</w:t>
      </w:r>
    </w:p>
    <w:p>
      <w:pPr>
        <w:pStyle w:val="Normal"/>
        <w:jc w:val="both"/>
        <w:rPr/>
      </w:pPr>
      <w:r>
        <w:rPr>
          <w:rFonts w:ascii="Arial" w:hAnsi="Arial"/>
          <w:b w:val="false"/>
          <w:bCs w:val="false"/>
          <w:sz w:val="24"/>
          <w:szCs w:val="24"/>
        </w:rPr>
        <w:t>Ovim Zakonom se uređuju osnove planiranja, osiguranje sredstava i provođenje mjera razvoja male privrede u Srednjobosanskom kantonu (u daljem tekstu: Kanton), aktivnosti i mjere Vlade Srednjobosanskog kantona (u daljem tekstu: Vlada) u podsticanju razvoja male privrede, strategija razvoja male privrede, akcioni plan, program podsticaja i njegovo provođenje, Vijeće za planiranje razvoja male privrede, nadzor nad provođenjem Zakona, kaznena i druga pitanja u vezi sa podsticanjem razvoja male privrede u Kantonu.</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spacing w:lineRule="auto" w:line="276"/>
        <w:jc w:val="center"/>
        <w:rPr/>
      </w:pPr>
      <w:r>
        <w:rPr>
          <w:rFonts w:eastAsia="Times New Roman" w:cs="Arial" w:ascii="Arial" w:hAnsi="Arial"/>
          <w:b/>
          <w:sz w:val="24"/>
          <w:szCs w:val="24"/>
          <w:lang w:eastAsia="hr-HR"/>
        </w:rPr>
        <w:t>Član 2.</w:t>
      </w:r>
    </w:p>
    <w:p>
      <w:pPr>
        <w:pStyle w:val="Normal"/>
        <w:spacing w:lineRule="auto" w:line="276"/>
        <w:jc w:val="center"/>
        <w:rPr/>
      </w:pPr>
      <w:r>
        <w:rPr>
          <w:rFonts w:eastAsia="Times New Roman" w:cs="Arial" w:ascii="Arial" w:hAnsi="Arial"/>
          <w:b/>
          <w:sz w:val="24"/>
          <w:szCs w:val="24"/>
          <w:lang w:eastAsia="hr-HR"/>
        </w:rPr>
        <w:t>(Odredba o zabrani diskriminacije)</w:t>
      </w:r>
    </w:p>
    <w:p>
      <w:pPr>
        <w:pStyle w:val="Normal"/>
        <w:jc w:val="both"/>
        <w:rPr>
          <w:rFonts w:ascii="Arial" w:hAnsi="Arial"/>
          <w:sz w:val="24"/>
          <w:szCs w:val="24"/>
        </w:rPr>
      </w:pPr>
      <w:r>
        <w:rPr>
          <w:rFonts w:ascii="Arial" w:hAnsi="Arial"/>
          <w:sz w:val="24"/>
          <w:szCs w:val="24"/>
          <w:lang w:eastAsia="hr-HR"/>
        </w:rPr>
        <w:t>(1) U postupcima propisanim ovim zakonom i propisima donesenim na osnovu ovog zakona, promoviše se princip jednakih šansi, te se zabranjuje svaki oblik diskriminacije, nasilja i uznemiravanja na osnovu spola, jezika, nacionalne pripadnosti, vjeroispovijesti, socijalnog porijekla, obrazovanja, imovnog stanja, političkog ili drugog uvjerenja, odnosno osnova.</w:t>
      </w:r>
    </w:p>
    <w:p>
      <w:pPr>
        <w:pStyle w:val="Normal"/>
        <w:jc w:val="both"/>
        <w:rPr/>
      </w:pPr>
      <w:r>
        <w:rPr>
          <w:rFonts w:ascii="Arial" w:hAnsi="Arial"/>
          <w:sz w:val="24"/>
          <w:szCs w:val="24"/>
          <w:lang w:eastAsia="hr-HR"/>
        </w:rPr>
        <w:t>(2) Gramatički izrazi upotrijebljeni u ovom zakonu za označavanje muškog ili ženskog roda podrazumijevaju oba spola, osim kada je svrha ovog zakona drugačija.</w:t>
      </w:r>
    </w:p>
    <w:p>
      <w:pPr>
        <w:pStyle w:val="Normal"/>
        <w:spacing w:lineRule="auto" w:line="276"/>
        <w:ind w:left="426" w:hanging="426"/>
        <w:jc w:val="both"/>
        <w:rPr>
          <w:rFonts w:ascii="Arial" w:hAnsi="Arial" w:eastAsia="Times New Roman" w:cs="Arial"/>
          <w:b w:val="false"/>
          <w:b w:val="false"/>
          <w:bCs w:val="false"/>
          <w:sz w:val="24"/>
          <w:szCs w:val="24"/>
          <w:lang w:eastAsia="hr-HR"/>
        </w:rPr>
      </w:pPr>
      <w:r>
        <w:rPr>
          <w:rFonts w:eastAsia="Times New Roman" w:cs="Arial" w:ascii="Arial" w:hAnsi="Arial"/>
          <w:b w:val="false"/>
          <w:bCs w:val="false"/>
          <w:sz w:val="24"/>
          <w:szCs w:val="24"/>
          <w:lang w:eastAsia="hr-HR"/>
        </w:rPr>
      </w:r>
    </w:p>
    <w:p>
      <w:pPr>
        <w:pStyle w:val="Normal"/>
        <w:spacing w:lineRule="auto" w:line="276"/>
        <w:ind w:left="426" w:hanging="426"/>
        <w:jc w:val="center"/>
        <w:rPr/>
      </w:pPr>
      <w:r>
        <w:rPr>
          <w:rFonts w:ascii="Arial" w:hAnsi="Arial"/>
          <w:b/>
          <w:bCs/>
          <w:sz w:val="24"/>
          <w:szCs w:val="24"/>
        </w:rPr>
        <w:t>Član 3.</w:t>
      </w:r>
    </w:p>
    <w:p>
      <w:pPr>
        <w:pStyle w:val="Normal"/>
        <w:jc w:val="center"/>
        <w:rPr/>
      </w:pPr>
      <w:r>
        <w:rPr>
          <w:rFonts w:ascii="Arial" w:hAnsi="Arial"/>
          <w:b/>
          <w:bCs/>
          <w:sz w:val="24"/>
          <w:szCs w:val="24"/>
        </w:rPr>
        <w:t>(Subjekti male privrede)</w:t>
      </w:r>
    </w:p>
    <w:p>
      <w:pPr>
        <w:pStyle w:val="Normal"/>
        <w:spacing w:lineRule="auto" w:line="240" w:before="0" w:after="0"/>
        <w:ind w:left="0" w:hanging="0"/>
        <w:jc w:val="both"/>
        <w:rPr/>
      </w:pPr>
      <w:r>
        <w:rPr>
          <w:rFonts w:ascii="Arial" w:hAnsi="Arial"/>
          <w:b w:val="false"/>
          <w:bCs w:val="false"/>
          <w:sz w:val="24"/>
          <w:szCs w:val="24"/>
        </w:rPr>
        <w:t xml:space="preserve">Subjekti male privrede, u smislu ovog Zakona, su fizička i pravna lica, koja trajno obavljaju dozvoljene djelatnosti radi ostvarivanja dohotka odnosno dobiti, uključujući  samozapošljavanje i </w:t>
      </w:r>
      <w:r>
        <w:rPr>
          <w:rFonts w:eastAsia="Calibri" w:cs="Arial" w:ascii="Arial" w:hAnsi="Arial"/>
          <w:b w:val="false"/>
          <w:bCs w:val="false"/>
          <w:color w:val="000000"/>
          <w:sz w:val="24"/>
          <w:szCs w:val="24"/>
        </w:rPr>
        <w:t>porodične poslove povezane sa zanatom i drugim djelatnostima, registrovanih kod nadležnog organa, bez obzira na oblik organizovanja i koji:</w:t>
      </w:r>
    </w:p>
    <w:p>
      <w:pPr>
        <w:pStyle w:val="Normal"/>
        <w:spacing w:lineRule="auto" w:line="240" w:before="0" w:after="0"/>
        <w:ind w:left="0" w:hanging="0"/>
        <w:jc w:val="left"/>
        <w:rPr/>
      </w:pPr>
      <w:r>
        <w:rPr>
          <w:rFonts w:ascii="Arial" w:hAnsi="Arial"/>
          <w:b w:val="false"/>
          <w:bCs w:val="false"/>
          <w:sz w:val="24"/>
          <w:szCs w:val="24"/>
        </w:rPr>
        <w:t>a) su samostalni u poslovanju</w:t>
      </w:r>
    </w:p>
    <w:p>
      <w:pPr>
        <w:pStyle w:val="Normal"/>
        <w:spacing w:lineRule="auto" w:line="240" w:before="0" w:after="0"/>
        <w:ind w:left="0" w:hanging="0"/>
        <w:jc w:val="left"/>
        <w:rPr/>
      </w:pPr>
      <w:r>
        <w:rPr>
          <w:rFonts w:ascii="Arial" w:hAnsi="Arial"/>
          <w:b w:val="false"/>
          <w:bCs w:val="false"/>
          <w:sz w:val="24"/>
          <w:szCs w:val="24"/>
        </w:rPr>
        <w:t>b) zapošljavaju prosječno godišnje manje od 250 lica i</w:t>
      </w:r>
    </w:p>
    <w:p>
      <w:pPr>
        <w:pStyle w:val="Normal"/>
        <w:spacing w:lineRule="auto" w:line="240" w:before="0" w:after="0"/>
        <w:ind w:left="0" w:hanging="0"/>
        <w:jc w:val="left"/>
        <w:rPr/>
      </w:pPr>
      <w:r>
        <w:rPr>
          <w:rFonts w:ascii="Arial" w:hAnsi="Arial"/>
          <w:b w:val="false"/>
          <w:bCs w:val="false"/>
          <w:sz w:val="24"/>
          <w:szCs w:val="24"/>
        </w:rPr>
        <w:t xml:space="preserve">c) ostvaruju godišnji prihod manji od  </w:t>
      </w:r>
      <w:r>
        <w:rPr>
          <w:rFonts w:eastAsia="Times New Roman" w:cs="Arial" w:ascii="Arial" w:hAnsi="Arial"/>
          <w:b w:val="false"/>
          <w:bCs w:val="false"/>
          <w:sz w:val="24"/>
          <w:szCs w:val="24"/>
          <w:lang w:eastAsia="hr-HR"/>
        </w:rPr>
        <w:t>97.790.000,00 ko</w:t>
      </w:r>
      <w:r>
        <w:rPr>
          <w:rFonts w:ascii="Arial" w:hAnsi="Arial"/>
          <w:b w:val="false"/>
          <w:bCs w:val="false"/>
          <w:sz w:val="24"/>
          <w:szCs w:val="24"/>
        </w:rPr>
        <w:t xml:space="preserve">nvertibilnih maraka i i/ili čiji je bilans stanja manji od </w:t>
      </w:r>
      <w:r>
        <w:rPr>
          <w:rFonts w:eastAsia="Times New Roman" w:cs="Arial" w:ascii="Arial" w:hAnsi="Arial"/>
          <w:b w:val="false"/>
          <w:bCs w:val="false"/>
          <w:sz w:val="24"/>
          <w:szCs w:val="24"/>
          <w:lang w:eastAsia="hr-HR"/>
        </w:rPr>
        <w:t>84.099.400,00</w:t>
      </w:r>
      <w:r>
        <w:rPr>
          <w:rFonts w:ascii="Arial" w:hAnsi="Arial"/>
          <w:b w:val="false"/>
          <w:bCs w:val="false"/>
          <w:sz w:val="24"/>
          <w:szCs w:val="24"/>
        </w:rPr>
        <w:t xml:space="preserve"> konvertibilnih maraka.    .</w:t>
      </w:r>
    </w:p>
    <w:p>
      <w:pPr>
        <w:pStyle w:val="Normal"/>
        <w:spacing w:lineRule="auto" w:line="240" w:before="0" w:after="0"/>
        <w:jc w:val="left"/>
        <w:rPr>
          <w:rFonts w:ascii="Arial" w:hAnsi="Arial"/>
          <w:b w:val="false"/>
          <w:b w:val="false"/>
          <w:bCs w:val="false"/>
          <w:sz w:val="24"/>
          <w:szCs w:val="24"/>
        </w:rPr>
      </w:pPr>
      <w:r>
        <w:rPr>
          <w:rFonts w:ascii="Arial" w:hAnsi="Arial"/>
          <w:b w:val="false"/>
          <w:bCs w:val="false"/>
          <w:sz w:val="24"/>
          <w:szCs w:val="24"/>
        </w:rPr>
      </w:r>
    </w:p>
    <w:p>
      <w:pPr>
        <w:pStyle w:val="Normal"/>
        <w:jc w:val="center"/>
        <w:rPr/>
      </w:pPr>
      <w:r>
        <w:rPr>
          <w:rFonts w:ascii="Arial" w:hAnsi="Arial"/>
          <w:b/>
          <w:bCs/>
          <w:sz w:val="24"/>
          <w:szCs w:val="24"/>
        </w:rPr>
        <w:t>Član 4.</w:t>
      </w:r>
    </w:p>
    <w:p>
      <w:pPr>
        <w:pStyle w:val="Normal"/>
        <w:jc w:val="center"/>
        <w:rPr/>
      </w:pPr>
      <w:r>
        <w:rPr>
          <w:rFonts w:ascii="Arial" w:hAnsi="Arial"/>
          <w:b/>
          <w:bCs/>
          <w:sz w:val="24"/>
          <w:szCs w:val="24"/>
        </w:rPr>
        <w:t>(Samostalnost u poslovanju)</w:t>
      </w:r>
    </w:p>
    <w:p>
      <w:pPr>
        <w:pStyle w:val="Normal"/>
        <w:jc w:val="both"/>
        <w:rPr/>
      </w:pPr>
      <w:r>
        <w:rPr>
          <w:rFonts w:ascii="Arial" w:hAnsi="Arial"/>
          <w:b w:val="false"/>
          <w:bCs w:val="false"/>
          <w:sz w:val="24"/>
          <w:szCs w:val="24"/>
        </w:rPr>
        <w:t>Samostalnost u poslovanju postoji:</w:t>
      </w:r>
    </w:p>
    <w:p>
      <w:pPr>
        <w:pStyle w:val="Normal"/>
        <w:jc w:val="both"/>
        <w:rPr/>
      </w:pPr>
      <w:r>
        <w:rPr>
          <w:rFonts w:ascii="Arial" w:hAnsi="Arial"/>
          <w:b w:val="false"/>
          <w:bCs w:val="false"/>
          <w:sz w:val="24"/>
          <w:szCs w:val="24"/>
        </w:rPr>
        <w:t>a) Ako fizička ili pravna lica koja ne ispunjavaju uslove iz člana 3. tačka a), b) i c) ovog Zakona pojedinačno ili zajednički nisu vlasnici kapitala ili ne učestvuju u pravu odlučivanja više od 25% u subjektu male privrede,</w:t>
      </w:r>
    </w:p>
    <w:p>
      <w:pPr>
        <w:pStyle w:val="Normal"/>
        <w:jc w:val="both"/>
        <w:rPr/>
      </w:pPr>
      <w:r>
        <w:rPr>
          <w:rFonts w:ascii="Arial" w:hAnsi="Arial"/>
          <w:b w:val="false"/>
          <w:bCs w:val="false"/>
          <w:sz w:val="24"/>
          <w:szCs w:val="24"/>
        </w:rPr>
        <w:t>b) Ako je prekoračen udio od 25%, ukoliko udio u vlasništvu ili u pravu odlučivanja u subjektu male privrede ima investicioni fond ili javni sektor, pod uslovom da njihov udio u kapitalu ili u pravu odlučivanja pojedinačno ili zajednički nije veći od 50%,</w:t>
      </w:r>
    </w:p>
    <w:p>
      <w:pPr>
        <w:pStyle w:val="Normal"/>
        <w:jc w:val="both"/>
        <w:rPr/>
      </w:pPr>
      <w:r>
        <w:rPr>
          <w:rFonts w:ascii="Arial" w:hAnsi="Arial"/>
          <w:b w:val="false"/>
          <w:bCs w:val="false"/>
          <w:sz w:val="24"/>
          <w:szCs w:val="24"/>
        </w:rPr>
        <w:t>c) Ako raspored udjela u vlasništvu subjekta male privrede nije moguće utvrditi te se , na osnovu posebne izjave istog, može opravdano pretpostaviti da druga fizička ili pravna lica iz stava a) i b) ovog člana, ne prelaze ograničenja uslova samostalnosti u poslovanju subjekata male privrede iz stava a) i b) ovog člana.</w:t>
      </w:r>
    </w:p>
    <w:p>
      <w:pPr>
        <w:pStyle w:val="Normal"/>
        <w:jc w:val="center"/>
        <w:rPr>
          <w:rFonts w:ascii="Arial" w:hAnsi="Arial"/>
          <w:b/>
          <w:b/>
          <w:bCs/>
          <w:sz w:val="24"/>
          <w:szCs w:val="24"/>
        </w:rPr>
      </w:pPr>
      <w:r>
        <w:rPr>
          <w:rFonts w:ascii="Arial" w:hAnsi="Arial"/>
          <w:b/>
          <w:bCs/>
          <w:sz w:val="24"/>
          <w:szCs w:val="24"/>
        </w:rPr>
      </w:r>
    </w:p>
    <w:p>
      <w:pPr>
        <w:pStyle w:val="Normal"/>
        <w:jc w:val="center"/>
        <w:rPr/>
      </w:pPr>
      <w:r>
        <w:rPr>
          <w:rFonts w:ascii="Arial" w:hAnsi="Arial"/>
          <w:b/>
          <w:bCs/>
          <w:sz w:val="24"/>
          <w:szCs w:val="24"/>
        </w:rPr>
        <w:t>Član 5.</w:t>
      </w:r>
    </w:p>
    <w:p>
      <w:pPr>
        <w:pStyle w:val="Normal"/>
        <w:jc w:val="center"/>
        <w:rPr/>
      </w:pPr>
      <w:r>
        <w:rPr>
          <w:rFonts w:ascii="Arial" w:hAnsi="Arial"/>
          <w:b/>
          <w:bCs/>
          <w:sz w:val="24"/>
          <w:szCs w:val="24"/>
        </w:rPr>
        <w:t>(Podjela subjekata male privrede)</w:t>
      </w:r>
    </w:p>
    <w:p>
      <w:pPr>
        <w:pStyle w:val="Normal"/>
        <w:jc w:val="left"/>
        <w:rPr/>
      </w:pPr>
      <w:r>
        <w:rPr>
          <w:rFonts w:ascii="Arial" w:hAnsi="Arial"/>
          <w:b w:val="false"/>
          <w:bCs w:val="false"/>
          <w:sz w:val="24"/>
          <w:szCs w:val="24"/>
        </w:rPr>
        <w:t>(1) Prema veličini, u smislu ovog Zakona, razlikuju se mikro, mali i srednji subjekti male privrede, pri čemu:</w:t>
      </w:r>
    </w:p>
    <w:p>
      <w:pPr>
        <w:pStyle w:val="Normal"/>
        <w:jc w:val="left"/>
        <w:rPr/>
      </w:pPr>
      <w:r>
        <w:rPr>
          <w:rFonts w:ascii="Arial" w:hAnsi="Arial"/>
          <w:b w:val="false"/>
          <w:bCs w:val="false"/>
          <w:sz w:val="24"/>
          <w:szCs w:val="24"/>
        </w:rPr>
        <w:t xml:space="preserve">a) Mikro subjekti male privrede su fizička i pravna lica koja zapošljavaju prosječno godišnje devet i manje lica i čiji ukupni godišnji prihod i/ili čiji je ukupni godišnji bilans stanja manji od </w:t>
      </w:r>
      <w:r>
        <w:rPr>
          <w:rFonts w:eastAsia="Times New Roman" w:cs="Arial" w:ascii="Arial" w:hAnsi="Arial"/>
          <w:b w:val="false"/>
          <w:bCs w:val="false"/>
          <w:sz w:val="24"/>
          <w:szCs w:val="24"/>
          <w:lang w:eastAsia="hr-HR"/>
        </w:rPr>
        <w:t>3.911.600,00</w:t>
      </w:r>
      <w:r>
        <w:rPr>
          <w:rFonts w:ascii="Arial" w:hAnsi="Arial"/>
          <w:b w:val="false"/>
          <w:bCs w:val="false"/>
          <w:sz w:val="24"/>
          <w:szCs w:val="24"/>
        </w:rPr>
        <w:t xml:space="preserve"> konvertibilnih maraka.</w:t>
      </w:r>
    </w:p>
    <w:p>
      <w:pPr>
        <w:pStyle w:val="Normal"/>
        <w:jc w:val="left"/>
        <w:rPr/>
      </w:pPr>
      <w:r>
        <w:rPr>
          <w:rFonts w:ascii="Arial" w:hAnsi="Arial"/>
          <w:b w:val="false"/>
          <w:bCs w:val="false"/>
          <w:sz w:val="24"/>
          <w:szCs w:val="24"/>
        </w:rPr>
        <w:t xml:space="preserve">b) Mali subjekti male privrede su fizička i pravna lica koja zapošljavaju prosječno godišnje od 10 do 49 lica i čiji je ukupni godišnji prihod i/ili ukupni godišnji bilans stanja manji od </w:t>
      </w:r>
      <w:r>
        <w:rPr>
          <w:rFonts w:eastAsia="Times New Roman" w:cs="Arial" w:ascii="Arial" w:hAnsi="Arial"/>
          <w:b w:val="false"/>
          <w:bCs w:val="false"/>
          <w:sz w:val="24"/>
          <w:szCs w:val="24"/>
          <w:lang w:eastAsia="hr-HR"/>
        </w:rPr>
        <w:t xml:space="preserve">19.558.000,00 </w:t>
      </w:r>
      <w:r>
        <w:rPr>
          <w:rFonts w:ascii="Arial" w:hAnsi="Arial"/>
          <w:b w:val="false"/>
          <w:bCs w:val="false"/>
          <w:sz w:val="24"/>
          <w:szCs w:val="24"/>
        </w:rPr>
        <w:t>konvertibilnih maraka  ,</w:t>
      </w:r>
    </w:p>
    <w:p>
      <w:pPr>
        <w:pStyle w:val="Normal"/>
        <w:jc w:val="left"/>
        <w:rPr/>
      </w:pPr>
      <w:r>
        <w:rPr>
          <w:rFonts w:ascii="Arial" w:hAnsi="Arial"/>
          <w:b w:val="false"/>
          <w:bCs w:val="false"/>
          <w:sz w:val="24"/>
          <w:szCs w:val="24"/>
        </w:rPr>
        <w:t xml:space="preserve">c) Srednji subjekti male privrede su fizička i pravna lica koja zapošljavaju prosječno godišnje od 50 do 250 lica i čiji ukupni godišnji prihod manji od  </w:t>
      </w:r>
      <w:r>
        <w:rPr>
          <w:rFonts w:eastAsia="Times New Roman" w:cs="Arial" w:ascii="Arial" w:hAnsi="Arial"/>
          <w:b w:val="false"/>
          <w:bCs w:val="false"/>
          <w:sz w:val="24"/>
          <w:szCs w:val="24"/>
          <w:lang w:eastAsia="hr-HR"/>
        </w:rPr>
        <w:t xml:space="preserve">97.790.000,00 </w:t>
      </w:r>
      <w:r>
        <w:rPr>
          <w:rFonts w:ascii="Arial" w:hAnsi="Arial"/>
          <w:b w:val="false"/>
          <w:bCs w:val="false"/>
          <w:sz w:val="24"/>
          <w:szCs w:val="24"/>
        </w:rPr>
        <w:t xml:space="preserve">konvertibilnih maraka i/ili čiji ukupni godišnji bilans stanja manji od </w:t>
      </w:r>
      <w:r>
        <w:rPr>
          <w:rFonts w:eastAsia="Times New Roman" w:cs="Arial" w:ascii="Arial" w:hAnsi="Arial"/>
          <w:b w:val="false"/>
          <w:bCs w:val="false"/>
          <w:sz w:val="24"/>
          <w:szCs w:val="24"/>
          <w:lang w:eastAsia="hr-HR"/>
        </w:rPr>
        <w:t>84.099.400,00</w:t>
      </w:r>
      <w:r>
        <w:rPr>
          <w:rFonts w:ascii="Arial" w:hAnsi="Arial"/>
          <w:b w:val="false"/>
          <w:bCs w:val="false"/>
          <w:sz w:val="24"/>
          <w:szCs w:val="24"/>
        </w:rPr>
        <w:t xml:space="preserve"> konvertibilnih maraka.</w:t>
      </w:r>
    </w:p>
    <w:p>
      <w:pPr>
        <w:pStyle w:val="Normal"/>
        <w:jc w:val="left"/>
        <w:rPr>
          <w:rFonts w:ascii="Arial" w:hAnsi="Arial"/>
          <w:b w:val="false"/>
          <w:b w:val="false"/>
          <w:bCs w:val="false"/>
          <w:sz w:val="24"/>
          <w:szCs w:val="24"/>
        </w:rPr>
      </w:pPr>
      <w:r>
        <w:rPr>
          <w:rFonts w:ascii="Arial" w:hAnsi="Arial"/>
          <w:b w:val="false"/>
          <w:bCs w:val="false"/>
          <w:sz w:val="24"/>
          <w:szCs w:val="24"/>
        </w:rPr>
        <w:t>(2) U slučaju da dosljednom primjenom kriterija broja zaposlenih i finansijskih pokazatelja iz stava (1) ovog člana, nije jasno u koju od postojećih kategorija pripada subjekt male privrede, odlučujući kriterij je broj zaposlenih.</w:t>
      </w:r>
    </w:p>
    <w:p>
      <w:pPr>
        <w:pStyle w:val="Normal"/>
        <w:jc w:val="left"/>
        <w:rPr>
          <w:rFonts w:ascii="Arial" w:hAnsi="Arial"/>
          <w:b w:val="false"/>
          <w:b w:val="false"/>
          <w:bCs w:val="false"/>
          <w:sz w:val="24"/>
          <w:szCs w:val="24"/>
        </w:rPr>
      </w:pPr>
      <w:r>
        <w:rPr>
          <w:rFonts w:ascii="Arial" w:hAnsi="Arial"/>
          <w:b w:val="false"/>
          <w:bCs w:val="false"/>
          <w:sz w:val="24"/>
          <w:szCs w:val="24"/>
        </w:rPr>
      </w:r>
    </w:p>
    <w:p>
      <w:pPr>
        <w:pStyle w:val="Normal"/>
        <w:jc w:val="center"/>
        <w:rPr/>
      </w:pPr>
      <w:r>
        <w:rPr>
          <w:rFonts w:ascii="Arial" w:hAnsi="Arial"/>
          <w:b/>
          <w:bCs/>
          <w:sz w:val="24"/>
          <w:szCs w:val="24"/>
        </w:rPr>
        <w:t>Član 6.</w:t>
      </w:r>
    </w:p>
    <w:p>
      <w:pPr>
        <w:pStyle w:val="Normal"/>
        <w:jc w:val="center"/>
        <w:rPr/>
      </w:pPr>
      <w:r>
        <w:rPr>
          <w:rFonts w:ascii="Arial" w:hAnsi="Arial"/>
          <w:b/>
          <w:bCs/>
          <w:sz w:val="24"/>
          <w:szCs w:val="24"/>
        </w:rPr>
        <w:t>(Kriteriji za razvrstavanje subjekata male privrede)</w:t>
      </w:r>
    </w:p>
    <w:p>
      <w:pPr>
        <w:pStyle w:val="Normal"/>
        <w:jc w:val="left"/>
        <w:rPr/>
      </w:pPr>
      <w:r>
        <w:rPr>
          <w:rFonts w:ascii="Arial" w:hAnsi="Arial"/>
          <w:b w:val="false"/>
          <w:bCs w:val="false"/>
          <w:sz w:val="24"/>
          <w:szCs w:val="24"/>
        </w:rPr>
        <w:t>(1) Podaci o broju prosječno godišnje zaposlenih i o finansijskim pokazateljima utvrđuju se na osnovu posljednjeg godišnjeg obračunskog perioda. Vrijednost finansijskih pokazatelja utvrđuje se isključujući indirektne poreze.</w:t>
      </w:r>
    </w:p>
    <w:p>
      <w:pPr>
        <w:pStyle w:val="Normal"/>
        <w:jc w:val="left"/>
        <w:rPr/>
      </w:pPr>
      <w:r>
        <w:rPr>
          <w:rFonts w:ascii="Arial" w:hAnsi="Arial"/>
          <w:b w:val="false"/>
          <w:bCs w:val="false"/>
          <w:sz w:val="24"/>
          <w:szCs w:val="24"/>
        </w:rPr>
        <w:t>(2) U slučaju novoosnovanih subjekata male privrede koji nemaju usvojen periodični obračun ili završni račun, podaci potrebni za razvrstavanje u grupe određuju se na osnovu procjene načinjene za odgovarajući protekli period u toku godine.</w:t>
      </w:r>
    </w:p>
    <w:p>
      <w:pPr>
        <w:pStyle w:val="Normal"/>
        <w:jc w:val="left"/>
        <w:rPr/>
      </w:pPr>
      <w:r>
        <w:rPr>
          <w:rFonts w:ascii="Arial" w:hAnsi="Arial"/>
          <w:b w:val="false"/>
          <w:bCs w:val="false"/>
          <w:sz w:val="24"/>
          <w:szCs w:val="24"/>
        </w:rPr>
        <w:t>(3) Promjena grupe, u koju je prema veličini razvrstan subjekt male privrede, slijedi po evidentiranom prebačaju ili podbačaju vrijednosti podataka o subjektu male privrede u dva uzastopna obračunska perioda u odnosu na ograničenja iz člana 5. ovog Zakona za navedenu grupu.</w:t>
      </w:r>
    </w:p>
    <w:p>
      <w:pPr>
        <w:pStyle w:val="Normal"/>
        <w:jc w:val="center"/>
        <w:rPr/>
      </w:pPr>
      <w:r>
        <w:rPr>
          <w:rFonts w:ascii="Arial" w:hAnsi="Arial"/>
          <w:b/>
          <w:bCs/>
          <w:sz w:val="24"/>
          <w:szCs w:val="24"/>
        </w:rPr>
        <w:t>Član 7.</w:t>
      </w:r>
    </w:p>
    <w:p>
      <w:pPr>
        <w:pStyle w:val="Normal"/>
        <w:jc w:val="center"/>
        <w:rPr/>
      </w:pPr>
      <w:r>
        <w:rPr>
          <w:rFonts w:ascii="Arial" w:hAnsi="Arial"/>
          <w:b/>
          <w:bCs/>
          <w:sz w:val="24"/>
          <w:szCs w:val="24"/>
        </w:rPr>
        <w:t>(Zaposlenici)</w:t>
      </w:r>
    </w:p>
    <w:p>
      <w:pPr>
        <w:pStyle w:val="ListParagraph"/>
        <w:numPr>
          <w:ilvl w:val="0"/>
          <w:numId w:val="0"/>
        </w:numPr>
        <w:ind w:hanging="0"/>
        <w:jc w:val="both"/>
        <w:rPr/>
      </w:pPr>
      <w:r>
        <w:rPr>
          <w:rFonts w:ascii="Arial" w:hAnsi="Arial"/>
          <w:sz w:val="24"/>
          <w:szCs w:val="24"/>
        </w:rPr>
        <w:t>(1) Zaposlenici subjekata male privrede su radnici, radnici zaposleni u supsidijarnim društvima, vlasnici, članovi uprave i partneri koje se bave redovnom djelatnosti u datom subjektu.</w:t>
      </w:r>
    </w:p>
    <w:p>
      <w:pPr>
        <w:pStyle w:val="ListParagraph"/>
        <w:numPr>
          <w:ilvl w:val="0"/>
          <w:numId w:val="0"/>
        </w:numPr>
        <w:ind w:hanging="0"/>
        <w:jc w:val="both"/>
        <w:rPr/>
      </w:pPr>
      <w:r>
        <w:rPr>
          <w:rFonts w:ascii="Arial" w:hAnsi="Arial"/>
          <w:sz w:val="24"/>
          <w:szCs w:val="24"/>
        </w:rPr>
        <w:t>(2) Broj zaposlenih iz člana 3. stav (1), tačka b) ovog zakona odgovara prosječnom broju osoba zaposlenih na puno radno vrijeme kod predmetnog subjekta, ili u njegovo ime tokom cijele referentne godine.</w:t>
      </w:r>
    </w:p>
    <w:p>
      <w:pPr>
        <w:pStyle w:val="ListParagraph"/>
        <w:numPr>
          <w:ilvl w:val="0"/>
          <w:numId w:val="0"/>
        </w:numPr>
        <w:ind w:hanging="0"/>
        <w:jc w:val="both"/>
        <w:rPr/>
      </w:pPr>
      <w:r>
        <w:rPr>
          <w:rFonts w:ascii="Arial" w:hAnsi="Arial"/>
          <w:sz w:val="24"/>
          <w:szCs w:val="24"/>
        </w:rPr>
        <w:t>(3) Broj zaposlenih se određuje na osnovu ostvarenih godišnjih jedinica rada zaposlenih sa punim i skraćenim radnim vremenom, izuzev vremena provedenog na porodiljskom odsustvu i vremena provedenog u statusu pripravnika, u koji ne ulaze učenici, studenti i volonteri uključeni u stručnu obuku odgovarajućim ugovorom.</w:t>
      </w:r>
    </w:p>
    <w:p>
      <w:pPr>
        <w:pStyle w:val="Normal"/>
        <w:spacing w:lineRule="auto" w:line="276"/>
        <w:jc w:val="both"/>
        <w:rPr>
          <w:rFonts w:ascii="Arial" w:hAnsi="Arial"/>
          <w:sz w:val="24"/>
          <w:szCs w:val="24"/>
        </w:rPr>
      </w:pPr>
      <w:r>
        <w:rPr>
          <w:rFonts w:ascii="Arial" w:hAnsi="Arial"/>
          <w:sz w:val="24"/>
          <w:szCs w:val="24"/>
        </w:rPr>
      </w:r>
    </w:p>
    <w:p>
      <w:pPr>
        <w:pStyle w:val="Normal"/>
        <w:jc w:val="center"/>
        <w:rPr/>
      </w:pPr>
      <w:r>
        <w:rPr>
          <w:rFonts w:ascii="Arial" w:hAnsi="Arial"/>
          <w:b/>
          <w:bCs/>
          <w:sz w:val="24"/>
          <w:szCs w:val="24"/>
        </w:rPr>
        <w:t xml:space="preserve">Član 8. </w:t>
      </w:r>
    </w:p>
    <w:p>
      <w:pPr>
        <w:pStyle w:val="Normal"/>
        <w:jc w:val="center"/>
        <w:rPr/>
      </w:pPr>
      <w:r>
        <w:rPr>
          <w:rFonts w:ascii="Arial" w:hAnsi="Arial"/>
          <w:b/>
          <w:bCs/>
          <w:sz w:val="24"/>
          <w:szCs w:val="24"/>
        </w:rPr>
        <w:t>(Statističko razvrstavanje subjekata male privrede)</w:t>
      </w:r>
    </w:p>
    <w:p>
      <w:pPr>
        <w:pStyle w:val="Normal"/>
        <w:spacing w:before="0" w:after="0"/>
        <w:jc w:val="left"/>
        <w:rPr/>
      </w:pPr>
      <w:r>
        <w:rPr>
          <w:rFonts w:ascii="Arial" w:hAnsi="Arial"/>
          <w:b w:val="false"/>
          <w:bCs w:val="false"/>
          <w:sz w:val="24"/>
          <w:szCs w:val="24"/>
        </w:rPr>
        <w:t>(1) Subjekti male privrede se, radi osiguranja statističkih podataka potrebnih za praćenje razvoja male privrede, razvrstavaju u kategorije prema broju zaposlenih kako slijedi:</w:t>
      </w:r>
    </w:p>
    <w:p>
      <w:pPr>
        <w:pStyle w:val="Normal"/>
        <w:spacing w:before="0" w:after="0"/>
        <w:jc w:val="left"/>
        <w:rPr/>
      </w:pPr>
      <w:r>
        <w:rPr>
          <w:rFonts w:ascii="Arial" w:hAnsi="Arial"/>
          <w:b w:val="false"/>
          <w:bCs w:val="false"/>
          <w:sz w:val="24"/>
          <w:szCs w:val="24"/>
        </w:rPr>
        <w:t>a) sa jednim zaposlenim licem,</w:t>
      </w:r>
    </w:p>
    <w:p>
      <w:pPr>
        <w:pStyle w:val="Normal"/>
        <w:spacing w:before="0" w:after="0"/>
        <w:jc w:val="left"/>
        <w:rPr/>
      </w:pPr>
      <w:r>
        <w:rPr>
          <w:rFonts w:ascii="Arial" w:hAnsi="Arial"/>
          <w:b w:val="false"/>
          <w:bCs w:val="false"/>
          <w:sz w:val="24"/>
          <w:szCs w:val="24"/>
        </w:rPr>
        <w:t>b) dva do devet zaposlenih lica,</w:t>
      </w:r>
    </w:p>
    <w:p>
      <w:pPr>
        <w:pStyle w:val="Normal"/>
        <w:spacing w:before="0" w:after="0"/>
        <w:jc w:val="left"/>
        <w:rPr/>
      </w:pPr>
      <w:r>
        <w:rPr>
          <w:rFonts w:ascii="Arial" w:hAnsi="Arial"/>
          <w:b w:val="false"/>
          <w:bCs w:val="false"/>
          <w:sz w:val="24"/>
          <w:szCs w:val="24"/>
        </w:rPr>
        <w:t>c) 10 do 49 zaposlenih lica,</w:t>
      </w:r>
    </w:p>
    <w:p>
      <w:pPr>
        <w:pStyle w:val="Normal"/>
        <w:spacing w:before="0" w:after="0"/>
        <w:jc w:val="left"/>
        <w:rPr/>
      </w:pPr>
      <w:r>
        <w:rPr>
          <w:rFonts w:ascii="Arial" w:hAnsi="Arial"/>
          <w:b w:val="false"/>
          <w:bCs w:val="false"/>
          <w:sz w:val="24"/>
          <w:szCs w:val="24"/>
        </w:rPr>
        <w:t>d) 50 do 249 zaposlenih lica.</w:t>
      </w:r>
    </w:p>
    <w:p>
      <w:pPr>
        <w:pStyle w:val="Normal"/>
        <w:spacing w:before="0" w:after="0"/>
        <w:jc w:val="left"/>
        <w:rPr/>
      </w:pPr>
      <w:r>
        <w:rPr>
          <w:rFonts w:ascii="Arial" w:hAnsi="Arial"/>
          <w:b w:val="false"/>
          <w:bCs w:val="false"/>
          <w:sz w:val="24"/>
          <w:szCs w:val="24"/>
        </w:rPr>
        <w:t>(2) Razvoj male privrede se prati kroz promjene sljedećih indikatora:</w:t>
      </w:r>
    </w:p>
    <w:p>
      <w:pPr>
        <w:pStyle w:val="Normal"/>
        <w:spacing w:before="0" w:after="0"/>
        <w:jc w:val="left"/>
        <w:rPr/>
      </w:pPr>
      <w:r>
        <w:rPr>
          <w:rFonts w:ascii="Arial" w:hAnsi="Arial"/>
          <w:b w:val="false"/>
          <w:bCs w:val="false"/>
          <w:sz w:val="24"/>
          <w:szCs w:val="24"/>
        </w:rPr>
        <w:t>a) broj zaposlenih u maloj privredi,</w:t>
      </w:r>
    </w:p>
    <w:p>
      <w:pPr>
        <w:pStyle w:val="Normal"/>
        <w:spacing w:before="0" w:after="0"/>
        <w:jc w:val="left"/>
        <w:rPr/>
      </w:pPr>
      <w:r>
        <w:rPr>
          <w:rFonts w:ascii="Arial" w:hAnsi="Arial"/>
          <w:b w:val="false"/>
          <w:bCs w:val="false"/>
          <w:sz w:val="24"/>
          <w:szCs w:val="24"/>
        </w:rPr>
        <w:t>b) obim proizvodnje u maloj privredi,</w:t>
      </w:r>
    </w:p>
    <w:p>
      <w:pPr>
        <w:pStyle w:val="Normal"/>
        <w:spacing w:before="0" w:after="0"/>
        <w:jc w:val="left"/>
        <w:rPr/>
      </w:pPr>
      <w:r>
        <w:rPr>
          <w:rFonts w:ascii="Arial" w:hAnsi="Arial"/>
          <w:b w:val="false"/>
          <w:bCs w:val="false"/>
          <w:sz w:val="24"/>
          <w:szCs w:val="24"/>
        </w:rPr>
        <w:t>c) broj subjekata male privrede, ukupno i u pojedinim kategorijama iz stava (1) ovog člana,</w:t>
      </w:r>
    </w:p>
    <w:p>
      <w:pPr>
        <w:pStyle w:val="Normal"/>
        <w:spacing w:before="0" w:after="0"/>
        <w:jc w:val="left"/>
        <w:rPr/>
      </w:pPr>
      <w:r>
        <w:rPr>
          <w:rFonts w:ascii="Arial" w:hAnsi="Arial"/>
          <w:b w:val="false"/>
          <w:bCs w:val="false"/>
          <w:sz w:val="24"/>
          <w:szCs w:val="24"/>
        </w:rPr>
        <w:t>d) vrijednost izvoza subjekata male privrede,</w:t>
      </w:r>
    </w:p>
    <w:p>
      <w:pPr>
        <w:pStyle w:val="Normal"/>
        <w:spacing w:before="0" w:after="0"/>
        <w:jc w:val="left"/>
        <w:rPr/>
      </w:pPr>
      <w:r>
        <w:rPr>
          <w:rFonts w:ascii="Arial" w:hAnsi="Arial"/>
          <w:b w:val="false"/>
          <w:bCs w:val="false"/>
          <w:sz w:val="24"/>
          <w:szCs w:val="24"/>
        </w:rPr>
        <w:t>e) ulaganja u istraživanja i razvoj, te primjenu savremenih tehnologija i inovacija,</w:t>
      </w:r>
    </w:p>
    <w:p>
      <w:pPr>
        <w:pStyle w:val="Normal"/>
        <w:spacing w:before="0" w:after="0"/>
        <w:jc w:val="left"/>
        <w:rPr/>
      </w:pPr>
      <w:r>
        <w:rPr>
          <w:rFonts w:ascii="Arial" w:hAnsi="Arial"/>
          <w:b w:val="false"/>
          <w:bCs w:val="false"/>
          <w:sz w:val="24"/>
          <w:szCs w:val="24"/>
        </w:rPr>
        <w:t>f) učešće subjekata male privrede u korištenju sredstava EU, prema broju stanovnika i vrijednosti projekata,</w:t>
      </w:r>
    </w:p>
    <w:p>
      <w:pPr>
        <w:pStyle w:val="Normal"/>
        <w:spacing w:before="0" w:after="0"/>
        <w:jc w:val="left"/>
        <w:rPr/>
      </w:pPr>
      <w:r>
        <w:rPr>
          <w:rFonts w:ascii="Arial" w:hAnsi="Arial"/>
          <w:b w:val="false"/>
          <w:bCs w:val="false"/>
          <w:sz w:val="24"/>
          <w:szCs w:val="24"/>
        </w:rPr>
        <w:t>g) broj tradicionalnih i starih zanata i vrijednost proizvodnje u tradicionalnim i starim zanatima,</w:t>
      </w:r>
    </w:p>
    <w:p>
      <w:pPr>
        <w:pStyle w:val="Normal"/>
        <w:spacing w:before="0" w:after="0"/>
        <w:jc w:val="left"/>
        <w:rPr/>
      </w:pPr>
      <w:r>
        <w:rPr>
          <w:rFonts w:ascii="Arial" w:hAnsi="Arial"/>
          <w:b w:val="false"/>
          <w:bCs w:val="false"/>
          <w:sz w:val="24"/>
          <w:szCs w:val="24"/>
        </w:rPr>
        <w:t>h) promjena brojnog stanja u subjektima po pojedinim industrijskim granama.</w:t>
      </w:r>
    </w:p>
    <w:p>
      <w:pPr>
        <w:pStyle w:val="Normal"/>
        <w:spacing w:before="0" w:after="0"/>
        <w:jc w:val="left"/>
        <w:rPr>
          <w:rFonts w:ascii="Arial" w:hAnsi="Arial"/>
          <w:b w:val="false"/>
          <w:b w:val="false"/>
          <w:bCs w:val="false"/>
          <w:sz w:val="24"/>
          <w:szCs w:val="24"/>
        </w:rPr>
      </w:pPr>
      <w:r>
        <w:rPr>
          <w:rFonts w:ascii="Arial" w:hAnsi="Arial"/>
          <w:b w:val="false"/>
          <w:bCs w:val="false"/>
          <w:sz w:val="24"/>
          <w:szCs w:val="24"/>
        </w:rPr>
      </w:r>
    </w:p>
    <w:p>
      <w:pPr>
        <w:pStyle w:val="Normal"/>
        <w:spacing w:before="0" w:after="0"/>
        <w:jc w:val="left"/>
        <w:rPr/>
      </w:pPr>
      <w:r>
        <w:rPr>
          <w:rFonts w:ascii="Arial" w:hAnsi="Arial"/>
          <w:b/>
          <w:bCs/>
          <w:sz w:val="24"/>
          <w:szCs w:val="24"/>
        </w:rPr>
        <w:t>DIO DRUGI -  PODSTICAJNE MJERE I PRAVILNIK</w:t>
      </w:r>
    </w:p>
    <w:p>
      <w:pPr>
        <w:pStyle w:val="Normal"/>
        <w:spacing w:before="0" w:after="0"/>
        <w:jc w:val="left"/>
        <w:rPr>
          <w:rFonts w:ascii="Arial" w:hAnsi="Arial"/>
          <w:sz w:val="24"/>
          <w:szCs w:val="24"/>
        </w:rPr>
      </w:pPr>
      <w:r>
        <w:rPr>
          <w:rFonts w:ascii="Arial" w:hAnsi="Arial"/>
          <w:sz w:val="24"/>
          <w:szCs w:val="24"/>
        </w:rPr>
      </w:r>
    </w:p>
    <w:p>
      <w:pPr>
        <w:pStyle w:val="Normal"/>
        <w:jc w:val="center"/>
        <w:rPr/>
      </w:pPr>
      <w:r>
        <w:rPr>
          <w:rFonts w:ascii="Arial" w:hAnsi="Arial"/>
          <w:b/>
          <w:bCs/>
        </w:rPr>
        <w:t>Član 9 .</w:t>
      </w:r>
    </w:p>
    <w:p>
      <w:pPr>
        <w:pStyle w:val="Normal"/>
        <w:jc w:val="center"/>
        <w:rPr/>
      </w:pPr>
      <w:r>
        <w:rPr>
          <w:rFonts w:ascii="Arial" w:hAnsi="Arial"/>
          <w:b/>
          <w:bCs/>
        </w:rPr>
        <w:t>(Podsticajne mjere)</w:t>
      </w:r>
    </w:p>
    <w:p>
      <w:pPr>
        <w:pStyle w:val="Normal"/>
        <w:jc w:val="left"/>
        <w:rPr/>
      </w:pPr>
      <w:r>
        <w:rPr>
          <w:rFonts w:ascii="Arial" w:hAnsi="Arial"/>
          <w:b w:val="false"/>
          <w:bCs w:val="false"/>
        </w:rPr>
        <w:t>(1) Podsticajne mjere i aktivnosti radi ostvarivanja ciljeva razvoja male privrede koje se utvrđuju Programom, odnose se na:</w:t>
      </w:r>
    </w:p>
    <w:p>
      <w:pPr>
        <w:pStyle w:val="Normal"/>
        <w:jc w:val="left"/>
        <w:rPr/>
      </w:pPr>
      <w:r>
        <w:rPr>
          <w:rFonts w:ascii="Arial" w:hAnsi="Arial"/>
          <w:b w:val="false"/>
          <w:bCs w:val="false"/>
        </w:rPr>
        <w:t>a) kreditiranje subjekata male privrede pod povoljnijim uslovima i subvencioniranje kamata po preuzetim kreditima,</w:t>
      </w:r>
    </w:p>
    <w:p>
      <w:pPr>
        <w:pStyle w:val="Normal"/>
        <w:jc w:val="left"/>
        <w:rPr/>
      </w:pPr>
      <w:r>
        <w:rPr>
          <w:rFonts w:ascii="Arial" w:hAnsi="Arial"/>
          <w:b w:val="false"/>
          <w:bCs w:val="false"/>
        </w:rPr>
        <w:t>b) pružanje stručne i savjetodavne pomoći za subjekta male privrede,</w:t>
      </w:r>
    </w:p>
    <w:p>
      <w:pPr>
        <w:pStyle w:val="Normal"/>
        <w:jc w:val="left"/>
        <w:rPr/>
      </w:pPr>
      <w:r>
        <w:rPr>
          <w:rFonts w:ascii="Arial" w:hAnsi="Arial"/>
          <w:b w:val="false"/>
          <w:bCs w:val="false"/>
        </w:rPr>
        <w:t>c) podršku razvoju centara za poduzetništvo, centara za investitore, poduzetničkih inkubatora, klastera, tehnoloških parkova i zona male privrede,</w:t>
      </w:r>
    </w:p>
    <w:p>
      <w:pPr>
        <w:pStyle w:val="Normal"/>
        <w:jc w:val="left"/>
        <w:rPr/>
      </w:pPr>
      <w:r>
        <w:rPr>
          <w:rFonts w:ascii="Arial" w:hAnsi="Arial"/>
          <w:b w:val="false"/>
          <w:bCs w:val="false"/>
        </w:rPr>
        <w:t>d) poticanje u korištenju fondova evropske unije i bilateralnih fondova,</w:t>
      </w:r>
    </w:p>
    <w:p>
      <w:pPr>
        <w:pStyle w:val="Normal"/>
        <w:jc w:val="left"/>
        <w:rPr/>
      </w:pPr>
      <w:r>
        <w:rPr>
          <w:rFonts w:ascii="Arial" w:hAnsi="Arial"/>
          <w:b w:val="false"/>
          <w:bCs w:val="false"/>
        </w:rPr>
        <w:t>e) povećanje zapošljavanja,</w:t>
      </w:r>
    </w:p>
    <w:p>
      <w:pPr>
        <w:pStyle w:val="Normal"/>
        <w:jc w:val="left"/>
        <w:rPr/>
      </w:pPr>
      <w:r>
        <w:rPr>
          <w:rFonts w:ascii="Arial" w:hAnsi="Arial"/>
          <w:b w:val="false"/>
          <w:bCs w:val="false"/>
        </w:rPr>
        <w:t>f) učestvovanje na sajmovima i programima edukacije,</w:t>
      </w:r>
    </w:p>
    <w:p>
      <w:pPr>
        <w:pStyle w:val="Normal"/>
        <w:jc w:val="left"/>
        <w:rPr/>
      </w:pPr>
      <w:r>
        <w:rPr>
          <w:rFonts w:ascii="Arial" w:hAnsi="Arial"/>
          <w:b w:val="false"/>
          <w:bCs w:val="false"/>
        </w:rPr>
        <w:t>g) razvoj poduzetništva ciljanih grupa (žensko poduzetništvo, poduzetništvo mladih i poduzetništvo osoba sa invaliditetom),</w:t>
      </w:r>
    </w:p>
    <w:p>
      <w:pPr>
        <w:pStyle w:val="Normal"/>
        <w:jc w:val="left"/>
        <w:rPr/>
      </w:pPr>
      <w:r>
        <w:rPr>
          <w:rFonts w:ascii="Arial" w:hAnsi="Arial"/>
          <w:b w:val="false"/>
          <w:bCs w:val="false"/>
        </w:rPr>
        <w:t>h) podršku za istraživanje, razvoj i primjenu inovacija, uvođenje savremenih tehnologija, uvođenju novih softvera, te podršku za edukaciju i prekvalifikaciju,</w:t>
      </w:r>
    </w:p>
    <w:p>
      <w:pPr>
        <w:pStyle w:val="Normal"/>
        <w:jc w:val="left"/>
        <w:rPr/>
      </w:pPr>
      <w:r>
        <w:rPr>
          <w:rFonts w:ascii="Arial" w:hAnsi="Arial"/>
          <w:b w:val="false"/>
          <w:bCs w:val="false"/>
        </w:rPr>
        <w:t>i) uvođenje certifikata i međunarodnih standarda kvalitete,</w:t>
      </w:r>
    </w:p>
    <w:p>
      <w:pPr>
        <w:pStyle w:val="Normal"/>
        <w:jc w:val="left"/>
        <w:rPr/>
      </w:pPr>
      <w:r>
        <w:rPr>
          <w:rFonts w:ascii="Arial" w:hAnsi="Arial"/>
          <w:b w:val="false"/>
          <w:bCs w:val="false"/>
        </w:rPr>
        <w:t>j) zaštitu i revitalizaciju tradicionalnih i starih zanata (obrta),</w:t>
      </w:r>
    </w:p>
    <w:p>
      <w:pPr>
        <w:pStyle w:val="Normal"/>
        <w:jc w:val="left"/>
        <w:rPr/>
      </w:pPr>
      <w:r>
        <w:rPr>
          <w:rFonts w:ascii="Arial" w:hAnsi="Arial"/>
          <w:b w:val="false"/>
          <w:bCs w:val="false"/>
        </w:rPr>
        <w:t>k) povećanje konkurentnosti,</w:t>
      </w:r>
    </w:p>
    <w:p>
      <w:pPr>
        <w:pStyle w:val="Normal"/>
        <w:jc w:val="left"/>
        <w:rPr/>
      </w:pPr>
      <w:r>
        <w:rPr>
          <w:rFonts w:ascii="Arial" w:hAnsi="Arial"/>
          <w:b w:val="false"/>
          <w:bCs w:val="false"/>
        </w:rPr>
        <w:t>l) razvoj poduzetničke infrastrukture,</w:t>
      </w:r>
    </w:p>
    <w:p>
      <w:pPr>
        <w:pStyle w:val="Normal"/>
        <w:jc w:val="left"/>
        <w:rPr/>
      </w:pPr>
      <w:r>
        <w:rPr>
          <w:rFonts w:ascii="Arial" w:hAnsi="Arial"/>
          <w:b w:val="false"/>
          <w:bCs w:val="false"/>
        </w:rPr>
        <w:t>m) uvođenje i korištenje obnovljivih izvora energije kod subjekata male privrede,</w:t>
      </w:r>
    </w:p>
    <w:p>
      <w:pPr>
        <w:pStyle w:val="Normal"/>
        <w:jc w:val="left"/>
        <w:rPr/>
      </w:pPr>
      <w:r>
        <w:rPr>
          <w:rFonts w:ascii="Arial" w:hAnsi="Arial"/>
          <w:b w:val="false"/>
          <w:bCs w:val="false"/>
        </w:rPr>
        <w:t xml:space="preserve">n) druge mjere koje se odnose na ostvarivanje ciljeva razvoja male privrede. </w:t>
      </w:r>
    </w:p>
    <w:p>
      <w:pPr>
        <w:pStyle w:val="Normal"/>
        <w:jc w:val="left"/>
        <w:rPr/>
      </w:pPr>
      <w:r>
        <w:rPr>
          <w:rFonts w:ascii="Arial" w:hAnsi="Arial"/>
          <w:b w:val="false"/>
          <w:bCs w:val="false"/>
        </w:rPr>
        <w:t>(2) Podsticajne mjere i aktivnosti iz stava (1) ovog člana realizovat će se putem javnih poziva od strane Ministarstva, a na osnovu ugovora, odluka i drugih pravnih akata u zavisnosti od vrste podsticaja.</w:t>
      </w:r>
    </w:p>
    <w:p>
      <w:pPr>
        <w:pStyle w:val="Normal"/>
        <w:jc w:val="left"/>
        <w:rPr/>
      </w:pPr>
      <w:r>
        <w:rPr>
          <w:rFonts w:ascii="Arial" w:hAnsi="Arial"/>
          <w:b w:val="false"/>
          <w:bCs w:val="false"/>
        </w:rPr>
        <w:t>(3) Način provođenja javnog poziva, zaključivanje ugovora, donošenje odluka i drugih pravnih akata, detaljnije će se urediti pravilnikom.</w:t>
      </w:r>
    </w:p>
    <w:p>
      <w:pPr>
        <w:pStyle w:val="Normal"/>
        <w:spacing w:before="0" w:after="0"/>
        <w:jc w:val="left"/>
        <w:rPr>
          <w:rFonts w:ascii="Arial" w:hAnsi="Arial"/>
          <w:sz w:val="24"/>
          <w:szCs w:val="24"/>
        </w:rPr>
      </w:pPr>
      <w:r>
        <w:rPr>
          <w:rFonts w:ascii="Arial" w:hAnsi="Arial"/>
          <w:sz w:val="24"/>
          <w:szCs w:val="24"/>
        </w:rPr>
      </w:r>
    </w:p>
    <w:p>
      <w:pPr>
        <w:pStyle w:val="Normal"/>
        <w:jc w:val="center"/>
        <w:rPr/>
      </w:pPr>
      <w:r>
        <w:rPr>
          <w:rFonts w:ascii="Arial" w:hAnsi="Arial"/>
          <w:b/>
          <w:bCs/>
        </w:rPr>
        <w:t>Član 10.</w:t>
      </w:r>
    </w:p>
    <w:p>
      <w:pPr>
        <w:pStyle w:val="Normal"/>
        <w:jc w:val="center"/>
        <w:rPr/>
      </w:pPr>
      <w:r>
        <w:rPr>
          <w:rFonts w:ascii="Arial" w:hAnsi="Arial"/>
          <w:b/>
          <w:bCs/>
        </w:rPr>
        <w:t>(Pravilnik)</w:t>
      </w:r>
    </w:p>
    <w:p>
      <w:pPr>
        <w:pStyle w:val="Normal"/>
        <w:jc w:val="left"/>
        <w:rPr/>
      </w:pPr>
      <w:r>
        <w:rPr>
          <w:rFonts w:ascii="Arial" w:hAnsi="Arial"/>
          <w:b w:val="false"/>
          <w:bCs w:val="false"/>
        </w:rPr>
        <w:t>(1) Pravilnik kojim se detaljnije uređuju postupci u provođenju programa iz člana 14. ovog Zakona donosi Ministarstvo.</w:t>
      </w:r>
    </w:p>
    <w:p>
      <w:pPr>
        <w:pStyle w:val="Normal"/>
        <w:jc w:val="left"/>
        <w:rPr/>
      </w:pPr>
      <w:r>
        <w:rPr>
          <w:rFonts w:ascii="Arial" w:hAnsi="Arial"/>
          <w:b w:val="false"/>
          <w:bCs w:val="false"/>
        </w:rPr>
        <w:t>(2) Pravilnikom se obavezno uređuje:</w:t>
      </w:r>
    </w:p>
    <w:p>
      <w:pPr>
        <w:pStyle w:val="Normal"/>
        <w:jc w:val="left"/>
        <w:rPr/>
      </w:pPr>
      <w:r>
        <w:rPr>
          <w:rFonts w:ascii="Arial" w:hAnsi="Arial"/>
          <w:b w:val="false"/>
          <w:bCs w:val="false"/>
        </w:rPr>
        <w:t>a) metodologija rada, kojom se obezbjeđuje javnost rada,</w:t>
      </w:r>
    </w:p>
    <w:p>
      <w:pPr>
        <w:pStyle w:val="Normal"/>
        <w:jc w:val="left"/>
        <w:rPr/>
      </w:pPr>
      <w:r>
        <w:rPr>
          <w:rFonts w:ascii="Arial" w:hAnsi="Arial"/>
          <w:b w:val="false"/>
          <w:bCs w:val="false"/>
        </w:rPr>
        <w:t>b) kriteriji za izbor učesnika u provođenju Programa,</w:t>
      </w:r>
    </w:p>
    <w:p>
      <w:pPr>
        <w:pStyle w:val="Normal"/>
        <w:jc w:val="left"/>
        <w:rPr/>
      </w:pPr>
      <w:r>
        <w:rPr>
          <w:rFonts w:ascii="Arial" w:hAnsi="Arial"/>
          <w:b w:val="false"/>
          <w:bCs w:val="false"/>
        </w:rPr>
        <w:t>c) kriteriji za izbor korisnika sredstava i razvojnih projekata kojima se jača konkurentska sposobnost subjekata male privrede,</w:t>
      </w:r>
    </w:p>
    <w:p>
      <w:pPr>
        <w:pStyle w:val="Normal"/>
        <w:jc w:val="left"/>
        <w:rPr/>
      </w:pPr>
      <w:r>
        <w:rPr>
          <w:rFonts w:ascii="Arial" w:hAnsi="Arial"/>
          <w:b w:val="false"/>
          <w:bCs w:val="false"/>
        </w:rPr>
        <w:t>d) način i kriteriji procjenjivanja u slučaju sudjelovanja novoosnovanih subjekata male privrede u procesu,</w:t>
      </w:r>
    </w:p>
    <w:p>
      <w:pPr>
        <w:pStyle w:val="Normal"/>
        <w:jc w:val="left"/>
        <w:rPr/>
      </w:pPr>
      <w:r>
        <w:rPr>
          <w:rFonts w:ascii="Arial" w:hAnsi="Arial"/>
          <w:b w:val="false"/>
          <w:bCs w:val="false"/>
        </w:rPr>
        <w:t>e) definisanje obaveze potpisivanja ugovora između Ministarstva i korisnika podsticajnih sredstava,</w:t>
      </w:r>
    </w:p>
    <w:p>
      <w:pPr>
        <w:pStyle w:val="Normal"/>
        <w:jc w:val="left"/>
        <w:rPr/>
      </w:pPr>
      <w:r>
        <w:rPr>
          <w:rFonts w:ascii="Arial" w:hAnsi="Arial"/>
          <w:b w:val="false"/>
          <w:bCs w:val="false"/>
        </w:rPr>
        <w:t>f) pouka o pravnom lijeku za stranke koje smatraju da su aktivnostima u provođenju Programa povrijeđena njihova prava ili su na drugi način oštećena,</w:t>
      </w:r>
    </w:p>
    <w:p>
      <w:pPr>
        <w:pStyle w:val="Normal"/>
        <w:spacing w:before="0" w:after="0"/>
        <w:jc w:val="left"/>
        <w:rPr/>
      </w:pPr>
      <w:r>
        <w:rPr>
          <w:rFonts w:ascii="Arial" w:hAnsi="Arial"/>
          <w:b w:val="false"/>
          <w:bCs w:val="false"/>
          <w:sz w:val="24"/>
          <w:szCs w:val="24"/>
        </w:rPr>
        <w:t>g) način izvještavanja i praćenje provođenja Programa.</w:t>
      </w:r>
    </w:p>
    <w:p>
      <w:pPr>
        <w:pStyle w:val="Normal"/>
        <w:spacing w:before="0" w:after="0"/>
        <w:jc w:val="left"/>
        <w:rPr>
          <w:rFonts w:ascii="Arial" w:hAnsi="Arial"/>
          <w:b w:val="false"/>
          <w:b w:val="false"/>
          <w:bCs w:val="false"/>
          <w:sz w:val="24"/>
          <w:szCs w:val="24"/>
        </w:rPr>
      </w:pPr>
      <w:r>
        <w:rPr>
          <w:rFonts w:ascii="Arial" w:hAnsi="Arial"/>
          <w:b w:val="false"/>
          <w:bCs w:val="false"/>
          <w:sz w:val="24"/>
          <w:szCs w:val="24"/>
        </w:rPr>
      </w:r>
    </w:p>
    <w:p>
      <w:pPr>
        <w:pStyle w:val="Normal"/>
        <w:jc w:val="left"/>
        <w:rPr/>
      </w:pPr>
      <w:r>
        <w:rPr>
          <w:rFonts w:ascii="Arial" w:hAnsi="Arial"/>
          <w:b/>
          <w:bCs/>
          <w:sz w:val="24"/>
          <w:szCs w:val="24"/>
        </w:rPr>
        <w:t>DIO TRĆI -  CILJEVI I PROGRAM RAZVOJA MALE PRIVREDE, STRATEGIJA RAZVOJA MALE PRIVREDE, AKCIONI PLAN I PROVOĐENJE PROGRAMA POTICAJA</w:t>
      </w:r>
    </w:p>
    <w:p>
      <w:pPr>
        <w:pStyle w:val="Normal"/>
        <w:jc w:val="center"/>
        <w:rPr/>
      </w:pPr>
      <w:r>
        <w:rPr>
          <w:rFonts w:ascii="Arial" w:hAnsi="Arial"/>
          <w:b/>
          <w:bCs/>
        </w:rPr>
        <w:t>Član 11.</w:t>
      </w:r>
    </w:p>
    <w:p>
      <w:pPr>
        <w:pStyle w:val="Normal"/>
        <w:jc w:val="center"/>
        <w:rPr/>
      </w:pPr>
      <w:r>
        <w:rPr>
          <w:rFonts w:ascii="Arial" w:hAnsi="Arial"/>
          <w:b/>
          <w:bCs/>
        </w:rPr>
        <w:t>(Ciljevi razvoja male privrede)</w:t>
      </w:r>
    </w:p>
    <w:p>
      <w:pPr>
        <w:pStyle w:val="Normal"/>
        <w:jc w:val="left"/>
        <w:rPr>
          <w:rFonts w:ascii="Arial" w:hAnsi="Arial"/>
          <w:b w:val="false"/>
          <w:b w:val="false"/>
          <w:bCs w:val="false"/>
        </w:rPr>
      </w:pPr>
      <w:r>
        <w:rPr>
          <w:rFonts w:ascii="Arial" w:hAnsi="Arial"/>
          <w:b w:val="false"/>
          <w:bCs w:val="false"/>
        </w:rPr>
        <w:t>Ciljevi razvoja male privrede su:</w:t>
      </w:r>
    </w:p>
    <w:p>
      <w:pPr>
        <w:pStyle w:val="Normal"/>
        <w:spacing w:lineRule="auto" w:line="240"/>
        <w:jc w:val="left"/>
        <w:rPr/>
      </w:pPr>
      <w:r>
        <w:rPr>
          <w:rFonts w:ascii="Arial" w:hAnsi="Arial"/>
          <w:b w:val="false"/>
          <w:bCs w:val="false"/>
        </w:rPr>
        <w:t>a) povećanje broja zaposlenih,</w:t>
      </w:r>
    </w:p>
    <w:p>
      <w:pPr>
        <w:pStyle w:val="Normal"/>
        <w:spacing w:lineRule="auto" w:line="240"/>
        <w:jc w:val="left"/>
        <w:rPr/>
      </w:pPr>
      <w:r>
        <w:rPr>
          <w:rFonts w:ascii="Arial" w:hAnsi="Arial"/>
          <w:b w:val="false"/>
          <w:bCs w:val="false"/>
        </w:rPr>
        <w:t>b) povećanje proizvodnje, kvaliteta i konkurentnosti male privrede,</w:t>
      </w:r>
    </w:p>
    <w:p>
      <w:pPr>
        <w:pStyle w:val="Normal"/>
        <w:spacing w:lineRule="auto" w:line="240"/>
        <w:jc w:val="left"/>
        <w:rPr/>
      </w:pPr>
      <w:r>
        <w:rPr>
          <w:rFonts w:ascii="Arial" w:hAnsi="Arial"/>
          <w:b w:val="false"/>
          <w:bCs w:val="false"/>
        </w:rPr>
        <w:t>c) povećanje broja subjekata male privrede,</w:t>
      </w:r>
    </w:p>
    <w:p>
      <w:pPr>
        <w:pStyle w:val="Normal"/>
        <w:spacing w:lineRule="auto" w:line="240"/>
        <w:jc w:val="left"/>
        <w:rPr/>
      </w:pPr>
      <w:r>
        <w:rPr>
          <w:rFonts w:ascii="Arial" w:hAnsi="Arial"/>
          <w:b w:val="false"/>
          <w:bCs w:val="false"/>
        </w:rPr>
        <w:t>d) poticanje izvoza i prilagođavanje svjetskom tržištu,</w:t>
      </w:r>
    </w:p>
    <w:p>
      <w:pPr>
        <w:pStyle w:val="Normal"/>
        <w:spacing w:lineRule="auto" w:line="240"/>
        <w:jc w:val="left"/>
        <w:rPr>
          <w:rFonts w:ascii="Arial" w:hAnsi="Arial"/>
          <w:b w:val="false"/>
          <w:b w:val="false"/>
          <w:bCs w:val="false"/>
        </w:rPr>
      </w:pPr>
      <w:r>
        <w:rPr>
          <w:rFonts w:ascii="Arial" w:hAnsi="Arial"/>
          <w:b w:val="false"/>
          <w:bCs w:val="false"/>
        </w:rPr>
        <w:t>e) istraživanje, razvoj i primjena savremenih tehnologija i inovacija,</w:t>
      </w:r>
    </w:p>
    <w:p>
      <w:pPr>
        <w:pStyle w:val="Normal"/>
        <w:spacing w:lineRule="auto" w:line="240"/>
        <w:jc w:val="left"/>
        <w:rPr/>
      </w:pPr>
      <w:r>
        <w:rPr>
          <w:rFonts w:ascii="Arial" w:hAnsi="Arial"/>
          <w:b w:val="false"/>
          <w:bCs w:val="false"/>
        </w:rPr>
        <w:t>f) podsticanje subjekata male privrede za korištenje sredstava iz fondova Evropske unije i bilateralnih fondova,</w:t>
      </w:r>
    </w:p>
    <w:p>
      <w:pPr>
        <w:pStyle w:val="Normal"/>
        <w:spacing w:lineRule="auto" w:line="240"/>
        <w:jc w:val="left"/>
        <w:rPr/>
      </w:pPr>
      <w:r>
        <w:rPr>
          <w:rFonts w:ascii="Arial" w:hAnsi="Arial"/>
          <w:b w:val="false"/>
          <w:bCs w:val="false"/>
        </w:rPr>
        <w:t>g) podsticanje djelatnosti koje ne zagađuju okolinu,</w:t>
      </w:r>
    </w:p>
    <w:p>
      <w:pPr>
        <w:pStyle w:val="Normal"/>
        <w:spacing w:lineRule="auto" w:line="240"/>
        <w:jc w:val="left"/>
        <w:rPr>
          <w:rFonts w:ascii="Arial" w:hAnsi="Arial"/>
          <w:b w:val="false"/>
          <w:b w:val="false"/>
          <w:bCs w:val="false"/>
        </w:rPr>
      </w:pPr>
      <w:r>
        <w:rPr>
          <w:rFonts w:ascii="Arial" w:hAnsi="Arial"/>
          <w:b w:val="false"/>
          <w:bCs w:val="false"/>
        </w:rPr>
        <w:t>h) podsticanje obavljanja i opstanka tradicionalnih i starih zanata,</w:t>
      </w:r>
    </w:p>
    <w:p>
      <w:pPr>
        <w:pStyle w:val="Normal"/>
        <w:spacing w:lineRule="auto" w:line="240"/>
        <w:jc w:val="left"/>
        <w:rPr/>
      </w:pPr>
      <w:r>
        <w:rPr>
          <w:rFonts w:ascii="Arial" w:hAnsi="Arial"/>
          <w:b w:val="false"/>
          <w:bCs w:val="false"/>
        </w:rPr>
        <w:t xml:space="preserve">i) </w:t>
      </w:r>
      <w:bookmarkStart w:id="0" w:name="__DdeLink__454_4151092155"/>
      <w:r>
        <w:rPr>
          <w:rFonts w:ascii="Arial" w:hAnsi="Arial"/>
          <w:b w:val="false"/>
          <w:bCs w:val="false"/>
        </w:rPr>
        <w:t>podsticanje razvoja</w:t>
      </w:r>
      <w:bookmarkEnd w:id="0"/>
      <w:r>
        <w:rPr>
          <w:rFonts w:ascii="Arial" w:hAnsi="Arial"/>
          <w:b w:val="false"/>
          <w:bCs w:val="false"/>
        </w:rPr>
        <w:t xml:space="preserve"> turističke ponude</w:t>
      </w:r>
    </w:p>
    <w:p>
      <w:pPr>
        <w:pStyle w:val="Normal"/>
        <w:spacing w:lineRule="auto" w:line="240"/>
        <w:jc w:val="left"/>
        <w:rPr/>
      </w:pPr>
      <w:r>
        <w:rPr>
          <w:rFonts w:ascii="Arial" w:hAnsi="Arial"/>
          <w:b w:val="false"/>
          <w:bCs w:val="false"/>
        </w:rPr>
        <w:t>j) podsticanje razvoja industrijskih grana koje imaju dobru sirovinsku bazu ili dobru tradicionalnu osnovu,</w:t>
      </w:r>
    </w:p>
    <w:p>
      <w:pPr>
        <w:pStyle w:val="Normal"/>
        <w:spacing w:lineRule="auto" w:line="240"/>
        <w:jc w:val="left"/>
        <w:rPr/>
      </w:pPr>
      <w:r>
        <w:rPr>
          <w:rFonts w:ascii="Arial" w:hAnsi="Arial"/>
          <w:b w:val="false"/>
          <w:bCs w:val="false"/>
        </w:rPr>
        <w:t>k) podsticanje razvoja IT sektora,</w:t>
      </w:r>
    </w:p>
    <w:p>
      <w:pPr>
        <w:pStyle w:val="Normal"/>
        <w:spacing w:lineRule="auto" w:line="240"/>
        <w:jc w:val="left"/>
        <w:rPr/>
      </w:pPr>
      <w:r>
        <w:rPr>
          <w:rFonts w:ascii="Arial" w:hAnsi="Arial"/>
          <w:b w:val="false"/>
          <w:bCs w:val="false"/>
        </w:rPr>
        <w:t>l) podsticanje razvoja START-UP,</w:t>
      </w:r>
    </w:p>
    <w:p>
      <w:pPr>
        <w:pStyle w:val="Normal"/>
        <w:spacing w:lineRule="auto" w:line="240" w:before="0" w:after="0"/>
        <w:jc w:val="left"/>
        <w:rPr/>
      </w:pPr>
      <w:r>
        <w:rPr>
          <w:rFonts w:ascii="Arial" w:hAnsi="Arial"/>
          <w:b w:val="false"/>
          <w:bCs w:val="false"/>
        </w:rPr>
        <w:t>m) podsticanje razvoja mehanizma upravljanja poduzetničkom infrastrukturom.</w:t>
      </w:r>
    </w:p>
    <w:p>
      <w:pPr>
        <w:pStyle w:val="Normal"/>
        <w:spacing w:lineRule="auto" w:line="240" w:before="0" w:after="0"/>
        <w:jc w:val="left"/>
        <w:rPr>
          <w:rFonts w:ascii="Arial" w:hAnsi="Arial"/>
          <w:b w:val="false"/>
          <w:b w:val="false"/>
          <w:bCs w:val="false"/>
        </w:rPr>
      </w:pPr>
      <w:r>
        <w:rPr>
          <w:rFonts w:ascii="Arial" w:hAnsi="Arial"/>
          <w:b w:val="false"/>
          <w:bCs w:val="false"/>
        </w:rPr>
      </w:r>
    </w:p>
    <w:p>
      <w:pPr>
        <w:pStyle w:val="Normal"/>
        <w:jc w:val="center"/>
        <w:rPr>
          <w:rFonts w:ascii="Arial" w:hAnsi="Arial"/>
          <w:b/>
          <w:b/>
          <w:bCs/>
        </w:rPr>
      </w:pPr>
      <w:r>
        <w:rPr>
          <w:rFonts w:ascii="Arial" w:hAnsi="Arial"/>
          <w:b/>
          <w:bCs/>
        </w:rPr>
        <w:t>Član 12.</w:t>
      </w:r>
    </w:p>
    <w:p>
      <w:pPr>
        <w:pStyle w:val="Normal"/>
        <w:jc w:val="center"/>
        <w:rPr>
          <w:rFonts w:ascii="Arial" w:hAnsi="Arial"/>
          <w:b/>
          <w:b/>
          <w:bCs/>
        </w:rPr>
      </w:pPr>
      <w:r>
        <w:rPr>
          <w:rFonts w:ascii="Arial" w:hAnsi="Arial"/>
          <w:b/>
          <w:bCs/>
        </w:rPr>
        <w:t>(Strategija razvoja male privrede)</w:t>
      </w:r>
    </w:p>
    <w:p>
      <w:pPr>
        <w:pStyle w:val="Normal"/>
        <w:jc w:val="left"/>
        <w:rPr>
          <w:rFonts w:ascii="Arial" w:hAnsi="Arial"/>
          <w:b w:val="false"/>
          <w:b w:val="false"/>
          <w:bCs w:val="false"/>
        </w:rPr>
      </w:pPr>
      <w:r>
        <w:rPr>
          <w:rFonts w:ascii="Arial" w:hAnsi="Arial"/>
          <w:b w:val="false"/>
          <w:bCs w:val="false"/>
        </w:rPr>
        <w:t>(1) Strategija razvoja male privrede u Srednjobosanskom kantonu (u daljem tekstu: Strategija) je sveobuhvatan dokument sa osnovnim ciljevima i mjerama razvoja male privrede.</w:t>
      </w:r>
    </w:p>
    <w:p>
      <w:pPr>
        <w:pStyle w:val="Normal"/>
        <w:jc w:val="left"/>
        <w:rPr>
          <w:rFonts w:ascii="Arial" w:hAnsi="Arial"/>
          <w:b w:val="false"/>
          <w:b w:val="false"/>
          <w:bCs w:val="false"/>
        </w:rPr>
      </w:pPr>
      <w:r>
        <w:rPr>
          <w:rFonts w:ascii="Arial" w:hAnsi="Arial"/>
          <w:b w:val="false"/>
          <w:bCs w:val="false"/>
        </w:rPr>
        <w:t>(2) Ministarstvo utvrđuje i priprema osnovne elemente za izradu Strategije najkasnije 6 mjeseci prije isteka postojećeg strateškog dokumenta.</w:t>
      </w:r>
    </w:p>
    <w:p>
      <w:pPr>
        <w:pStyle w:val="Normal"/>
        <w:jc w:val="left"/>
        <w:rPr>
          <w:rFonts w:ascii="Arial" w:hAnsi="Arial"/>
          <w:b w:val="false"/>
          <w:b w:val="false"/>
          <w:bCs w:val="false"/>
        </w:rPr>
      </w:pPr>
      <w:r>
        <w:rPr>
          <w:rFonts w:ascii="Arial" w:hAnsi="Arial"/>
          <w:b w:val="false"/>
          <w:bCs w:val="false"/>
        </w:rPr>
        <w:t>(3) Strategijom se utvrđuje:</w:t>
      </w:r>
    </w:p>
    <w:p>
      <w:pPr>
        <w:pStyle w:val="Normal"/>
        <w:jc w:val="left"/>
        <w:rPr>
          <w:rFonts w:ascii="Arial" w:hAnsi="Arial"/>
          <w:b w:val="false"/>
          <w:b w:val="false"/>
          <w:bCs w:val="false"/>
        </w:rPr>
      </w:pPr>
      <w:r>
        <w:rPr>
          <w:rFonts w:ascii="Arial" w:hAnsi="Arial"/>
          <w:b w:val="false"/>
          <w:bCs w:val="false"/>
        </w:rPr>
        <w:t>a) smjernice razvoja male privrede,</w:t>
      </w:r>
    </w:p>
    <w:p>
      <w:pPr>
        <w:pStyle w:val="Normal"/>
        <w:jc w:val="left"/>
        <w:rPr>
          <w:rFonts w:ascii="Arial" w:hAnsi="Arial"/>
          <w:b w:val="false"/>
          <w:b w:val="false"/>
          <w:bCs w:val="false"/>
        </w:rPr>
      </w:pPr>
      <w:r>
        <w:rPr>
          <w:rFonts w:ascii="Arial" w:hAnsi="Arial"/>
          <w:b w:val="false"/>
          <w:bCs w:val="false"/>
        </w:rPr>
        <w:t>b) mjere i programi razvoja male privrede,</w:t>
      </w:r>
    </w:p>
    <w:p>
      <w:pPr>
        <w:pStyle w:val="Normal"/>
        <w:jc w:val="left"/>
        <w:rPr>
          <w:rFonts w:ascii="Arial" w:hAnsi="Arial"/>
          <w:b w:val="false"/>
          <w:b w:val="false"/>
          <w:bCs w:val="false"/>
        </w:rPr>
      </w:pPr>
      <w:r>
        <w:rPr>
          <w:rFonts w:ascii="Arial" w:hAnsi="Arial"/>
          <w:b w:val="false"/>
          <w:bCs w:val="false"/>
        </w:rPr>
        <w:t>c) nosioci realizacije Strategije,</w:t>
      </w:r>
    </w:p>
    <w:p>
      <w:pPr>
        <w:pStyle w:val="Normal"/>
        <w:jc w:val="left"/>
        <w:rPr>
          <w:rFonts w:ascii="Arial" w:hAnsi="Arial"/>
          <w:b w:val="false"/>
          <w:b w:val="false"/>
          <w:bCs w:val="false"/>
        </w:rPr>
      </w:pPr>
      <w:r>
        <w:rPr>
          <w:rFonts w:ascii="Arial" w:hAnsi="Arial"/>
          <w:b w:val="false"/>
          <w:bCs w:val="false"/>
        </w:rPr>
        <w:t>d) rokovi za izradu akcionog plana i realizaciju mjera,</w:t>
      </w:r>
    </w:p>
    <w:p>
      <w:pPr>
        <w:pStyle w:val="Normal"/>
        <w:jc w:val="left"/>
        <w:rPr>
          <w:rFonts w:ascii="Arial" w:hAnsi="Arial"/>
          <w:b w:val="false"/>
          <w:b w:val="false"/>
          <w:bCs w:val="false"/>
        </w:rPr>
      </w:pPr>
      <w:r>
        <w:rPr>
          <w:rFonts w:ascii="Arial" w:hAnsi="Arial"/>
          <w:b w:val="false"/>
          <w:bCs w:val="false"/>
        </w:rPr>
        <w:t>e) visina i izvori sredstava potrebnih za realizaciju Strategije,</w:t>
      </w:r>
    </w:p>
    <w:p>
      <w:pPr>
        <w:pStyle w:val="Normal"/>
        <w:jc w:val="left"/>
        <w:rPr>
          <w:rFonts w:ascii="Arial" w:hAnsi="Arial"/>
          <w:b w:val="false"/>
          <w:b w:val="false"/>
          <w:bCs w:val="false"/>
        </w:rPr>
      </w:pPr>
      <w:r>
        <w:rPr>
          <w:rFonts w:ascii="Arial" w:hAnsi="Arial"/>
          <w:b w:val="false"/>
          <w:bCs w:val="false"/>
        </w:rPr>
        <w:t>f) pokazatelji uspješnosti i nadzor nad realizacijom pojedinih mjera,</w:t>
      </w:r>
    </w:p>
    <w:p>
      <w:pPr>
        <w:pStyle w:val="Normal"/>
        <w:jc w:val="left"/>
        <w:rPr>
          <w:rFonts w:ascii="Arial" w:hAnsi="Arial"/>
          <w:b w:val="false"/>
          <w:b w:val="false"/>
          <w:bCs w:val="false"/>
        </w:rPr>
      </w:pPr>
      <w:r>
        <w:rPr>
          <w:rFonts w:ascii="Arial" w:hAnsi="Arial"/>
          <w:b w:val="false"/>
          <w:bCs w:val="false"/>
        </w:rPr>
        <w:t>f) praćenje i nadzor nad realizacijom pojedinih mjera,</w:t>
      </w:r>
    </w:p>
    <w:p>
      <w:pPr>
        <w:pStyle w:val="Normal"/>
        <w:jc w:val="left"/>
        <w:rPr>
          <w:rFonts w:ascii="Arial" w:hAnsi="Arial"/>
          <w:b w:val="false"/>
          <w:b w:val="false"/>
          <w:bCs w:val="false"/>
        </w:rPr>
      </w:pPr>
      <w:r>
        <w:rPr>
          <w:rFonts w:ascii="Arial" w:hAnsi="Arial"/>
          <w:b w:val="false"/>
          <w:bCs w:val="false"/>
        </w:rPr>
        <w:t>h) izvještaje o realizaciji.</w:t>
      </w:r>
    </w:p>
    <w:p>
      <w:pPr>
        <w:pStyle w:val="Normal"/>
        <w:jc w:val="left"/>
        <w:rPr/>
      </w:pPr>
      <w:r>
        <w:rPr>
          <w:rFonts w:ascii="Arial" w:hAnsi="Arial"/>
          <w:b w:val="false"/>
          <w:bCs w:val="false"/>
        </w:rPr>
        <w:t xml:space="preserve">3) Strategiju, na prijedlog Ministarstva, donosi Vlada Srednjobosanskog kantona (u daljem tekstu: Vlada), </w:t>
      </w:r>
      <w:r>
        <w:rPr>
          <w:rFonts w:ascii="Arial" w:hAnsi="Arial"/>
          <w:sz w:val="24"/>
          <w:szCs w:val="24"/>
        </w:rPr>
        <w:t xml:space="preserve">koju upućuje u skupštinsku proceduru na usvajanje. </w:t>
      </w:r>
    </w:p>
    <w:p>
      <w:pPr>
        <w:pStyle w:val="Normal"/>
        <w:jc w:val="left"/>
        <w:rPr>
          <w:rFonts w:ascii="Arial" w:hAnsi="Arial"/>
          <w:b w:val="false"/>
          <w:b w:val="false"/>
          <w:bCs w:val="false"/>
        </w:rPr>
      </w:pPr>
      <w:r>
        <w:rPr>
          <w:rFonts w:ascii="Arial" w:hAnsi="Arial"/>
          <w:b w:val="false"/>
          <w:bCs w:val="false"/>
        </w:rPr>
      </w:r>
    </w:p>
    <w:p>
      <w:pPr>
        <w:pStyle w:val="Normal"/>
        <w:jc w:val="center"/>
        <w:rPr>
          <w:rFonts w:ascii="Arial" w:hAnsi="Arial"/>
          <w:b/>
          <w:b/>
          <w:bCs/>
        </w:rPr>
      </w:pPr>
      <w:r>
        <w:rPr>
          <w:rFonts w:ascii="Arial" w:hAnsi="Arial"/>
          <w:b/>
          <w:bCs/>
        </w:rPr>
        <w:t>Član 13.</w:t>
      </w:r>
    </w:p>
    <w:p>
      <w:pPr>
        <w:pStyle w:val="Normal"/>
        <w:jc w:val="center"/>
        <w:rPr>
          <w:rFonts w:ascii="Arial" w:hAnsi="Arial"/>
          <w:b/>
          <w:b/>
          <w:bCs/>
        </w:rPr>
      </w:pPr>
      <w:r>
        <w:rPr>
          <w:rFonts w:ascii="Arial" w:hAnsi="Arial"/>
          <w:b/>
          <w:bCs/>
        </w:rPr>
        <w:t xml:space="preserve">( Akcioni plan) </w:t>
      </w:r>
    </w:p>
    <w:p>
      <w:pPr>
        <w:pStyle w:val="Normal"/>
        <w:jc w:val="left"/>
        <w:rPr/>
      </w:pPr>
      <w:r>
        <w:rPr>
          <w:rFonts w:ascii="Arial" w:hAnsi="Arial"/>
          <w:b w:val="false"/>
          <w:bCs w:val="false"/>
        </w:rPr>
        <w:t>(1) Akcioni plan za realizaciju Strategije donosi Vlada, na prijedlog Ministarstva, za period od tri godine.</w:t>
      </w:r>
    </w:p>
    <w:p>
      <w:pPr>
        <w:pStyle w:val="Normal"/>
        <w:jc w:val="left"/>
        <w:rPr>
          <w:rFonts w:ascii="Arial" w:hAnsi="Arial"/>
          <w:b w:val="false"/>
          <w:b w:val="false"/>
          <w:bCs w:val="false"/>
        </w:rPr>
      </w:pPr>
      <w:r>
        <w:rPr>
          <w:rFonts w:ascii="Arial" w:hAnsi="Arial"/>
          <w:b w:val="false"/>
          <w:bCs w:val="false"/>
        </w:rPr>
        <w:t>(2) Akcioni plan sadrži objektivno mjerljive pokazatelje za izvršenje po svi  predviđenim aktivnostima, rokove i nadležnost za praćenje i izvještavanje.</w:t>
      </w:r>
    </w:p>
    <w:p>
      <w:pPr>
        <w:pStyle w:val="Normal"/>
        <w:jc w:val="left"/>
        <w:rPr>
          <w:rFonts w:ascii="Arial" w:hAnsi="Arial"/>
          <w:b w:val="false"/>
          <w:b w:val="false"/>
          <w:bCs w:val="false"/>
        </w:rPr>
      </w:pPr>
      <w:r>
        <w:rPr>
          <w:rFonts w:ascii="Arial" w:hAnsi="Arial"/>
          <w:b w:val="false"/>
          <w:bCs w:val="false"/>
        </w:rPr>
        <w:t>(3) Ministarstvo analizira stanje u oblasti male privrede i izvještava Vladu posredstvom godišnjeg izvještaja o realizaciji Strategije.</w:t>
      </w:r>
    </w:p>
    <w:p>
      <w:pPr>
        <w:pStyle w:val="Normal"/>
        <w:jc w:val="left"/>
        <w:rPr>
          <w:rFonts w:ascii="Arial" w:hAnsi="Arial"/>
          <w:b w:val="false"/>
          <w:b w:val="false"/>
          <w:bCs w:val="false"/>
        </w:rPr>
      </w:pPr>
      <w:r>
        <w:rPr>
          <w:rFonts w:ascii="Arial" w:hAnsi="Arial"/>
          <w:b w:val="false"/>
          <w:bCs w:val="false"/>
        </w:rPr>
      </w:r>
    </w:p>
    <w:p>
      <w:pPr>
        <w:pStyle w:val="Normal"/>
        <w:jc w:val="center"/>
        <w:rPr/>
      </w:pPr>
      <w:r>
        <w:rPr>
          <w:rFonts w:ascii="Arial" w:hAnsi="Arial"/>
          <w:b/>
          <w:bCs/>
        </w:rPr>
        <w:t>Član 14.</w:t>
      </w:r>
    </w:p>
    <w:p>
      <w:pPr>
        <w:pStyle w:val="Normal"/>
        <w:jc w:val="center"/>
        <w:rPr/>
      </w:pPr>
      <w:r>
        <w:rPr>
          <w:rFonts w:ascii="Arial" w:hAnsi="Arial"/>
          <w:b/>
          <w:bCs/>
        </w:rPr>
        <w:t>(Program poticaja)</w:t>
      </w:r>
    </w:p>
    <w:p>
      <w:pPr>
        <w:pStyle w:val="Normal"/>
        <w:spacing w:lineRule="auto" w:line="240"/>
        <w:jc w:val="left"/>
        <w:rPr/>
      </w:pPr>
      <w:r>
        <w:rPr>
          <w:rFonts w:ascii="Arial" w:hAnsi="Arial"/>
          <w:b w:val="false"/>
          <w:bCs w:val="false"/>
        </w:rPr>
        <w:t>(1) Ministarstva privrede Srednjobosanskog kantona (u daljem tekstu: Ministarstvo), na osnovu Strategije iz člana  12. i  Akcionog plana iz člana 13., finansijskih sredstava u Budžetu Kantona i u skladu sa analizom stanja u oblasti male privrede u Srednjobosanskom kantonu predlaže Program razvoja male privrede za Srednjobosanski kanton (u daljem tekstu: Program), za svaku kalendarsku godinu.</w:t>
      </w:r>
    </w:p>
    <w:p>
      <w:pPr>
        <w:pStyle w:val="Normal"/>
        <w:spacing w:lineRule="auto" w:line="240"/>
        <w:jc w:val="left"/>
        <w:rPr/>
      </w:pPr>
      <w:r>
        <w:rPr>
          <w:rFonts w:ascii="Arial" w:hAnsi="Arial"/>
          <w:b w:val="false"/>
          <w:bCs w:val="false"/>
        </w:rPr>
        <w:t xml:space="preserve">(2)  </w:t>
      </w:r>
      <w:r>
        <w:rPr>
          <w:rFonts w:cs="Arial" w:ascii="Arial" w:hAnsi="Arial"/>
          <w:b w:val="false"/>
          <w:bCs w:val="false"/>
          <w:color w:val="000000"/>
          <w:sz w:val="24"/>
          <w:szCs w:val="24"/>
        </w:rPr>
        <w:t>Program usvaja Vlada, na prijedlog Ministarstva, najkasnije do 31. marta tekuće godine.</w:t>
      </w:r>
    </w:p>
    <w:p>
      <w:pPr>
        <w:pStyle w:val="Normal"/>
        <w:spacing w:lineRule="auto" w:line="240"/>
        <w:jc w:val="left"/>
        <w:rPr/>
      </w:pPr>
      <w:r>
        <w:rPr>
          <w:rFonts w:ascii="Arial" w:hAnsi="Arial"/>
          <w:b w:val="false"/>
          <w:bCs w:val="false"/>
        </w:rPr>
        <w:t>(3) Programom se utvrđuju: smjernice razvoja, podsticajne mjere, aktivnosti provođenja, izvori sredstava, metodologija provođenja i praćenje provođenja pojedinih mjera.</w:t>
      </w:r>
    </w:p>
    <w:p>
      <w:pPr>
        <w:pStyle w:val="Normal"/>
        <w:spacing w:lineRule="auto" w:line="240"/>
        <w:jc w:val="left"/>
        <w:rPr/>
      </w:pPr>
      <w:r>
        <w:rPr>
          <w:rFonts w:ascii="Arial" w:hAnsi="Arial"/>
          <w:b w:val="false"/>
          <w:bCs w:val="false"/>
        </w:rPr>
        <w:t>(4) Program iz stava (1) ovog člana mora biti usklađen sa strategijom razvoja male privrede na području Srednjobosanskog kantona.</w:t>
      </w:r>
    </w:p>
    <w:p>
      <w:pPr>
        <w:pStyle w:val="Normal"/>
        <w:jc w:val="left"/>
        <w:rPr>
          <w:rFonts w:ascii="Arial" w:hAnsi="Arial"/>
          <w:b w:val="false"/>
          <w:b w:val="false"/>
          <w:bCs w:val="false"/>
        </w:rPr>
      </w:pPr>
      <w:r>
        <w:rPr>
          <w:rFonts w:ascii="Arial" w:hAnsi="Arial"/>
          <w:b w:val="false"/>
          <w:bCs w:val="false"/>
        </w:rPr>
      </w:r>
    </w:p>
    <w:p>
      <w:pPr>
        <w:pStyle w:val="Normal"/>
        <w:jc w:val="center"/>
        <w:rPr/>
      </w:pPr>
      <w:r>
        <w:rPr>
          <w:rFonts w:ascii="Arial" w:hAnsi="Arial"/>
          <w:b/>
          <w:bCs/>
        </w:rPr>
        <w:t>Član 15.</w:t>
      </w:r>
    </w:p>
    <w:p>
      <w:pPr>
        <w:pStyle w:val="Normal"/>
        <w:jc w:val="center"/>
        <w:rPr/>
      </w:pPr>
      <w:r>
        <w:rPr>
          <w:rFonts w:ascii="Arial" w:hAnsi="Arial"/>
          <w:b/>
          <w:bCs/>
        </w:rPr>
        <w:t>(Sredstva za provođenje Programa)</w:t>
      </w:r>
    </w:p>
    <w:p>
      <w:pPr>
        <w:pStyle w:val="Normal"/>
        <w:jc w:val="left"/>
        <w:rPr/>
      </w:pPr>
      <w:r>
        <w:rPr>
          <w:rFonts w:ascii="Arial" w:hAnsi="Arial"/>
          <w:b w:val="false"/>
          <w:bCs w:val="false"/>
        </w:rPr>
        <w:t>(1) Finansijska sredstva za provođenje Programa iz člana 14. ovog Zakona, osiguravaju se u Budžetu Kantona za svaku kalendarsku godinu.</w:t>
      </w:r>
    </w:p>
    <w:p>
      <w:pPr>
        <w:pStyle w:val="Normal"/>
        <w:jc w:val="left"/>
        <w:rPr/>
      </w:pPr>
      <w:r>
        <w:rPr>
          <w:rFonts w:ascii="Arial" w:hAnsi="Arial"/>
          <w:b w:val="false"/>
          <w:bCs w:val="false"/>
        </w:rPr>
        <w:t>(2) Visina finansijskih sredstava iznosi minimalno 2,5% ostvarenih iz redovnih budžetskih prihoda iz prethodne godine (izuzimaju se namjenska sredstva).</w:t>
      </w:r>
    </w:p>
    <w:p>
      <w:pPr>
        <w:pStyle w:val="Normal"/>
        <w:jc w:val="left"/>
        <w:rPr/>
      </w:pPr>
      <w:r>
        <w:rPr>
          <w:rFonts w:ascii="Arial" w:hAnsi="Arial"/>
          <w:b w:val="false"/>
          <w:bCs w:val="false"/>
        </w:rPr>
        <w:t>(3) Odluku o izboru korisnika poticajnih sredstava donosi Vlada na prijedlog Ministarstva.</w:t>
      </w:r>
    </w:p>
    <w:p>
      <w:pPr>
        <w:pStyle w:val="Normal"/>
        <w:jc w:val="left"/>
        <w:rPr>
          <w:rFonts w:ascii="Arial" w:hAnsi="Arial"/>
          <w:b w:val="false"/>
          <w:b w:val="false"/>
          <w:bCs w:val="false"/>
        </w:rPr>
      </w:pPr>
      <w:r>
        <w:rPr>
          <w:rFonts w:ascii="Arial" w:hAnsi="Arial"/>
          <w:b w:val="false"/>
          <w:bCs w:val="false"/>
        </w:rPr>
      </w:r>
    </w:p>
    <w:p>
      <w:pPr>
        <w:pStyle w:val="Normal"/>
        <w:jc w:val="center"/>
        <w:rPr/>
      </w:pPr>
      <w:r>
        <w:rPr>
          <w:rFonts w:ascii="Arial" w:hAnsi="Arial"/>
          <w:b/>
          <w:bCs/>
        </w:rPr>
        <w:t>Član 16.</w:t>
      </w:r>
    </w:p>
    <w:p>
      <w:pPr>
        <w:pStyle w:val="Normal"/>
        <w:jc w:val="center"/>
        <w:rPr/>
      </w:pPr>
      <w:r>
        <w:rPr>
          <w:rFonts w:ascii="Arial" w:hAnsi="Arial"/>
          <w:b/>
          <w:bCs/>
        </w:rPr>
        <w:t>(Obaveze korisnika sredstava)</w:t>
      </w:r>
    </w:p>
    <w:p>
      <w:pPr>
        <w:pStyle w:val="Normal"/>
        <w:jc w:val="left"/>
        <w:rPr/>
      </w:pPr>
      <w:r>
        <w:rPr>
          <w:rFonts w:ascii="Arial" w:hAnsi="Arial"/>
          <w:b w:val="false"/>
          <w:bCs w:val="false"/>
        </w:rPr>
        <w:t>(1) Korisnici sredstava obavezni su u skladu sa aktom člana 10. stav (2) tačke e)</w:t>
      </w:r>
    </w:p>
    <w:p>
      <w:pPr>
        <w:pStyle w:val="Normal"/>
        <w:jc w:val="left"/>
        <w:rPr/>
      </w:pPr>
      <w:r>
        <w:rPr>
          <w:rFonts w:ascii="Arial" w:hAnsi="Arial"/>
          <w:b w:val="false"/>
          <w:bCs w:val="false"/>
        </w:rPr>
        <w:t>a) da dodijeljena sredstva koriste namjenski, u skladu sa odobrenim projektom – programom,</w:t>
      </w:r>
    </w:p>
    <w:p>
      <w:pPr>
        <w:pStyle w:val="Normal"/>
        <w:jc w:val="left"/>
        <w:rPr/>
      </w:pPr>
      <w:r>
        <w:rPr>
          <w:rFonts w:ascii="Arial" w:hAnsi="Arial"/>
          <w:b w:val="false"/>
          <w:bCs w:val="false"/>
        </w:rPr>
        <w:t>b) da se prilikom implementacije odobrenog projekta – programa pridržavaju svih planova i rokova utvrđenih projektom – programom,</w:t>
      </w:r>
    </w:p>
    <w:p>
      <w:pPr>
        <w:pStyle w:val="Normal"/>
        <w:jc w:val="left"/>
        <w:rPr/>
      </w:pPr>
      <w:r>
        <w:rPr>
          <w:rFonts w:ascii="Arial" w:hAnsi="Arial"/>
          <w:b w:val="false"/>
          <w:bCs w:val="false"/>
        </w:rPr>
        <w:t>c) da odmah nakon potpune implementacije odobrenih sredstava, a najkasnije u roku od tri mjeseca od dana uplate odobrenih sredstava, dostave u potpunosti popunjen obrazac “Izvještaj o realizaciji preuzetih obaveza”, koji se prilaže uz akt iz člana 10. stav (2) tačka e) i smatra se njegovim sastavnim dijelom,</w:t>
      </w:r>
    </w:p>
    <w:p>
      <w:pPr>
        <w:pStyle w:val="Normal"/>
        <w:jc w:val="left"/>
        <w:rPr/>
      </w:pPr>
      <w:r>
        <w:rPr>
          <w:rFonts w:ascii="Arial" w:hAnsi="Arial"/>
          <w:b w:val="false"/>
          <w:bCs w:val="false"/>
        </w:rPr>
        <w:t>d) da uz popunjen obrazac dostave i dokaze o pravilno utrošenim sredstvima, kako se navodi u ovom obrascu</w:t>
      </w:r>
    </w:p>
    <w:p>
      <w:pPr>
        <w:pStyle w:val="Normal"/>
        <w:jc w:val="left"/>
        <w:rPr/>
      </w:pPr>
      <w:r>
        <w:rPr>
          <w:rFonts w:ascii="Arial" w:hAnsi="Arial"/>
          <w:b w:val="false"/>
          <w:bCs w:val="false"/>
        </w:rPr>
        <w:t>e) da ovlaštenom licu – inspektoru omoguće vršenje nadzora i daju mu sva potrebna obavještenja i podatke od značaja za vršenje tog nadzora,</w:t>
      </w:r>
    </w:p>
    <w:p>
      <w:pPr>
        <w:pStyle w:val="Normal"/>
        <w:jc w:val="left"/>
        <w:rPr/>
      </w:pPr>
      <w:r>
        <w:rPr>
          <w:rFonts w:ascii="Arial" w:hAnsi="Arial"/>
          <w:b w:val="false"/>
          <w:bCs w:val="false"/>
        </w:rPr>
        <w:t>f) da dostavljaju i druge propisane izvještaje, koji se traže poticajnim mjerama.</w:t>
      </w:r>
    </w:p>
    <w:p>
      <w:pPr>
        <w:pStyle w:val="Normal"/>
        <w:jc w:val="left"/>
        <w:rPr/>
      </w:pPr>
      <w:r>
        <w:rPr>
          <w:rFonts w:ascii="Arial" w:hAnsi="Arial"/>
          <w:b w:val="false"/>
          <w:bCs w:val="false"/>
        </w:rPr>
        <w:t>(2) Korisnik poticajnih sredstava, koji je u međuvremenu, pravosnažnom odlukom suda kažnjen zbog nepoštivanja odredbi iz stava (1) tačke a), b), c) i d) ovog člana, obavezan je vratiti dodijeljena mu sredstva u roku od 15 dana od dana pravosnažnosti odluke o prekršaju.</w:t>
      </w:r>
    </w:p>
    <w:p>
      <w:pPr>
        <w:pStyle w:val="Normal"/>
        <w:jc w:val="left"/>
        <w:rPr>
          <w:rFonts w:ascii="Arial" w:hAnsi="Arial"/>
          <w:b w:val="false"/>
          <w:b w:val="false"/>
          <w:bCs w:val="false"/>
        </w:rPr>
      </w:pPr>
      <w:r>
        <w:rPr>
          <w:rFonts w:ascii="Arial" w:hAnsi="Arial"/>
          <w:b w:val="false"/>
          <w:bCs w:val="false"/>
        </w:rPr>
      </w:r>
    </w:p>
    <w:p>
      <w:pPr>
        <w:pStyle w:val="Normal"/>
        <w:jc w:val="left"/>
        <w:rPr/>
      </w:pPr>
      <w:r>
        <w:rPr>
          <w:rFonts w:ascii="Arial" w:hAnsi="Arial"/>
          <w:b/>
          <w:bCs/>
        </w:rPr>
        <w:t>DIO ČETVRTI -   VIJEĆE ZA POTICANJE RAZVOJA MALE PRIVREDE</w:t>
      </w:r>
    </w:p>
    <w:p>
      <w:pPr>
        <w:pStyle w:val="Normal"/>
        <w:jc w:val="left"/>
        <w:rPr>
          <w:rFonts w:ascii="Arial" w:hAnsi="Arial"/>
          <w:b/>
          <w:b/>
          <w:bCs/>
        </w:rPr>
      </w:pPr>
      <w:r>
        <w:rPr>
          <w:rFonts w:ascii="Arial" w:hAnsi="Arial"/>
          <w:b/>
          <w:bCs/>
        </w:rPr>
      </w:r>
    </w:p>
    <w:p>
      <w:pPr>
        <w:pStyle w:val="Normal"/>
        <w:jc w:val="center"/>
        <w:rPr/>
      </w:pPr>
      <w:r>
        <w:rPr>
          <w:rFonts w:ascii="Arial" w:hAnsi="Arial"/>
          <w:b/>
          <w:bCs/>
        </w:rPr>
        <w:t>Član 17.</w:t>
      </w:r>
    </w:p>
    <w:p>
      <w:pPr>
        <w:pStyle w:val="Normal"/>
        <w:jc w:val="center"/>
        <w:rPr/>
      </w:pPr>
      <w:r>
        <w:rPr>
          <w:rFonts w:ascii="Arial" w:hAnsi="Arial"/>
          <w:b/>
          <w:bCs/>
        </w:rPr>
        <w:t>(Vijeće za poticanje razvoja male privrede)</w:t>
      </w:r>
    </w:p>
    <w:p>
      <w:pPr>
        <w:pStyle w:val="Normal"/>
        <w:rPr/>
      </w:pPr>
      <w:r>
        <w:rPr>
          <w:rFonts w:ascii="Arial" w:hAnsi="Arial"/>
          <w:sz w:val="24"/>
          <w:szCs w:val="24"/>
        </w:rPr>
        <w:t>Ministar osniva vijeće za podsticanje razvoja male privrede (u daljem tekstu: Vijeće) kao savjetodavno tijelo.</w:t>
      </w:r>
    </w:p>
    <w:p>
      <w:pPr>
        <w:pStyle w:val="Normal"/>
        <w:jc w:val="center"/>
        <w:rPr>
          <w:b/>
          <w:b/>
          <w:bCs/>
        </w:rPr>
      </w:pPr>
      <w:r>
        <w:rPr>
          <w:rFonts w:ascii="Arial" w:hAnsi="Arial"/>
          <w:b/>
          <w:bCs/>
        </w:rPr>
        <w:t>Član 18.</w:t>
      </w:r>
    </w:p>
    <w:p>
      <w:pPr>
        <w:pStyle w:val="Normal"/>
        <w:jc w:val="center"/>
        <w:rPr>
          <w:b/>
          <w:b/>
          <w:bCs/>
        </w:rPr>
      </w:pPr>
      <w:r>
        <w:rPr>
          <w:rFonts w:ascii="Arial" w:hAnsi="Arial"/>
          <w:b/>
          <w:bCs/>
        </w:rPr>
        <w:t>(Poslovi Vijeća)</w:t>
      </w:r>
    </w:p>
    <w:p>
      <w:pPr>
        <w:pStyle w:val="Normal"/>
        <w:shd w:val="clear" w:fill="FFFFFF"/>
        <w:jc w:val="both"/>
        <w:rPr>
          <w:rFonts w:ascii="Arial" w:hAnsi="Arial"/>
          <w:sz w:val="24"/>
          <w:szCs w:val="24"/>
        </w:rPr>
      </w:pPr>
      <w:r>
        <w:rPr>
          <w:rFonts w:ascii="Arial" w:hAnsi="Arial"/>
          <w:sz w:val="24"/>
          <w:szCs w:val="24"/>
          <w:lang w:eastAsia="hr-HR"/>
        </w:rPr>
        <w:t>U cilju poticanja razvoja male privrede, Vijeće:</w:t>
      </w:r>
    </w:p>
    <w:p>
      <w:pPr>
        <w:pStyle w:val="ListParagraph"/>
        <w:numPr>
          <w:ilvl w:val="0"/>
          <w:numId w:val="0"/>
        </w:numPr>
        <w:ind w:hanging="0"/>
        <w:jc w:val="both"/>
        <w:rPr/>
      </w:pPr>
      <w:r>
        <w:rPr>
          <w:rFonts w:ascii="Arial" w:hAnsi="Arial"/>
          <w:sz w:val="24"/>
          <w:szCs w:val="24"/>
        </w:rPr>
        <w:t>a) promoviše značaj i principe podsticanja razvoja male privrede i podstiče njihovu realizaciju,</w:t>
      </w:r>
    </w:p>
    <w:p>
      <w:pPr>
        <w:pStyle w:val="ListParagraph"/>
        <w:numPr>
          <w:ilvl w:val="0"/>
          <w:numId w:val="0"/>
        </w:numPr>
        <w:ind w:hanging="0"/>
        <w:jc w:val="both"/>
        <w:rPr/>
      </w:pPr>
      <w:r>
        <w:rPr>
          <w:rFonts w:ascii="Arial" w:hAnsi="Arial"/>
          <w:sz w:val="24"/>
          <w:szCs w:val="24"/>
        </w:rPr>
        <w:t>b) analizira rezultate podsticajne politike i predlaže Ministarstvu potrebne mjere za njeno unapređenje,</w:t>
      </w:r>
    </w:p>
    <w:p>
      <w:pPr>
        <w:pStyle w:val="ListParagraph"/>
        <w:numPr>
          <w:ilvl w:val="0"/>
          <w:numId w:val="0"/>
        </w:numPr>
        <w:ind w:hanging="0"/>
        <w:jc w:val="both"/>
        <w:rPr/>
      </w:pPr>
      <w:r>
        <w:rPr>
          <w:rFonts w:ascii="Arial" w:hAnsi="Arial"/>
          <w:sz w:val="24"/>
          <w:szCs w:val="24"/>
        </w:rPr>
        <w:t>c) podstiče aktivnosti na unapređivanju saradnje između privatnog i javnog sektora u oblasti male privrede,</w:t>
      </w:r>
    </w:p>
    <w:p>
      <w:pPr>
        <w:pStyle w:val="ListParagraph"/>
        <w:numPr>
          <w:ilvl w:val="0"/>
          <w:numId w:val="0"/>
        </w:numPr>
        <w:ind w:hanging="0"/>
        <w:jc w:val="both"/>
        <w:rPr/>
      </w:pPr>
      <w:r>
        <w:rPr>
          <w:rFonts w:ascii="Arial" w:hAnsi="Arial"/>
          <w:sz w:val="24"/>
          <w:szCs w:val="24"/>
        </w:rPr>
        <w:t>d) razmatra i druga pitanja od značaja za podsticanje razvoja male privrede.</w:t>
      </w:r>
    </w:p>
    <w:p>
      <w:pPr>
        <w:pStyle w:val="ListParagraph"/>
        <w:spacing w:lineRule="auto" w:line="276" w:before="0" w:after="0"/>
        <w:ind w:left="720" w:hanging="0"/>
        <w:contextualSpacing/>
        <w:jc w:val="center"/>
        <w:rPr>
          <w:rFonts w:ascii="Arial" w:hAnsi="Arial" w:cs="Arial"/>
          <w:b/>
          <w:b/>
          <w:bCs/>
          <w:sz w:val="24"/>
          <w:szCs w:val="24"/>
        </w:rPr>
      </w:pPr>
      <w:r>
        <w:rPr>
          <w:rFonts w:cs="Arial" w:ascii="Arial" w:hAnsi="Arial"/>
          <w:b/>
          <w:bCs/>
          <w:sz w:val="24"/>
          <w:szCs w:val="24"/>
        </w:rPr>
      </w:r>
    </w:p>
    <w:p>
      <w:pPr>
        <w:pStyle w:val="ListParagraph"/>
        <w:spacing w:lineRule="auto" w:line="276" w:before="0" w:after="0"/>
        <w:ind w:left="720" w:hanging="0"/>
        <w:contextualSpacing/>
        <w:jc w:val="center"/>
        <w:rPr/>
      </w:pPr>
      <w:r>
        <w:rPr>
          <w:rFonts w:cs="Arial" w:ascii="Arial" w:hAnsi="Arial"/>
          <w:b/>
          <w:bCs/>
          <w:sz w:val="24"/>
          <w:szCs w:val="24"/>
        </w:rPr>
        <w:t>Član 19.</w:t>
      </w:r>
    </w:p>
    <w:p>
      <w:pPr>
        <w:pStyle w:val="ListParagraph"/>
        <w:spacing w:lineRule="auto" w:line="276" w:before="0" w:after="0"/>
        <w:ind w:left="720" w:hanging="0"/>
        <w:contextualSpacing/>
        <w:jc w:val="center"/>
        <w:rPr/>
      </w:pPr>
      <w:r>
        <w:rPr>
          <w:rFonts w:cs="Arial" w:ascii="Arial" w:hAnsi="Arial"/>
          <w:b/>
          <w:bCs/>
          <w:sz w:val="24"/>
          <w:szCs w:val="24"/>
        </w:rPr>
        <w:t>(Sastav i način rada Vijeća)</w:t>
      </w:r>
    </w:p>
    <w:p>
      <w:pPr>
        <w:pStyle w:val="ListParagraph"/>
        <w:spacing w:lineRule="auto" w:line="276" w:before="0" w:after="0"/>
        <w:ind w:hanging="0"/>
        <w:contextualSpacing/>
        <w:jc w:val="left"/>
        <w:rPr/>
      </w:pPr>
      <w:r>
        <w:rPr>
          <w:rFonts w:cs="Arial" w:ascii="Arial" w:hAnsi="Arial"/>
          <w:b w:val="false"/>
          <w:bCs w:val="false"/>
          <w:sz w:val="24"/>
          <w:szCs w:val="24"/>
        </w:rPr>
        <w:t>(1) Vijeće se sastoji od pet predstavnika, od kojih po jednog predstavnika kandiduju Ministarstvo privrede Srednjobosanskog kantona, Privredna komora Srednjobosanskog kantona, Obrtnička komora Srednjobosanskog kantona, Udruženje poslodavaca Srednjobosanskog kantona i predstavnik lokalne zajednice koji će biti pozvan u vijeće shodno temama koje se razmatraju i aktuelnim pitanjima iz lokalne zajednice koju predstavlja,</w:t>
      </w:r>
    </w:p>
    <w:p>
      <w:pPr>
        <w:pStyle w:val="ListParagraph"/>
        <w:numPr>
          <w:ilvl w:val="0"/>
          <w:numId w:val="0"/>
        </w:numPr>
        <w:spacing w:lineRule="auto" w:line="276"/>
        <w:ind w:hanging="0"/>
        <w:jc w:val="both"/>
        <w:rPr/>
      </w:pPr>
      <w:r>
        <w:rPr>
          <w:rFonts w:cs="Arial" w:ascii="Arial" w:hAnsi="Arial"/>
          <w:color w:val="000000"/>
          <w:sz w:val="24"/>
          <w:szCs w:val="24"/>
        </w:rPr>
        <w:t>(2) Ministar rješenjem imenuje Vijeće na period od četiri godine,</w:t>
      </w:r>
    </w:p>
    <w:p>
      <w:pPr>
        <w:pStyle w:val="ListParagraph"/>
        <w:numPr>
          <w:ilvl w:val="0"/>
          <w:numId w:val="0"/>
        </w:numPr>
        <w:spacing w:lineRule="auto" w:line="276"/>
        <w:ind w:hanging="0"/>
        <w:jc w:val="both"/>
        <w:rPr/>
      </w:pPr>
      <w:r>
        <w:rPr>
          <w:rFonts w:cs="Arial" w:ascii="Arial" w:hAnsi="Arial"/>
          <w:color w:val="000000"/>
          <w:sz w:val="24"/>
          <w:szCs w:val="24"/>
        </w:rPr>
        <w:t>(3) Vijeće se sastaje najmanje dva puta godišnje radi praćenja stanja u oblasti male privrede i izvršavanja poslova i zadataka iz svoje nadležnosti,</w:t>
      </w:r>
    </w:p>
    <w:p>
      <w:pPr>
        <w:pStyle w:val="ListParagraph"/>
        <w:numPr>
          <w:ilvl w:val="0"/>
          <w:numId w:val="0"/>
        </w:numPr>
        <w:spacing w:lineRule="auto" w:line="276"/>
        <w:ind w:hanging="0"/>
        <w:jc w:val="both"/>
        <w:rPr/>
      </w:pPr>
      <w:r>
        <w:rPr>
          <w:rFonts w:cs="Arial" w:ascii="Arial" w:hAnsi="Arial"/>
          <w:color w:val="000000"/>
          <w:sz w:val="24"/>
          <w:szCs w:val="24"/>
        </w:rPr>
        <w:t xml:space="preserve">(4) Članovi Vijeća ne primaju naknadu za svoj rad, </w:t>
      </w:r>
    </w:p>
    <w:p>
      <w:pPr>
        <w:pStyle w:val="ListParagraph"/>
        <w:numPr>
          <w:ilvl w:val="0"/>
          <w:numId w:val="0"/>
        </w:numPr>
        <w:spacing w:lineRule="auto" w:line="276"/>
        <w:ind w:hanging="0"/>
        <w:jc w:val="both"/>
        <w:rPr/>
      </w:pPr>
      <w:r>
        <w:rPr>
          <w:rFonts w:cs="Arial" w:ascii="Arial" w:hAnsi="Arial"/>
          <w:color w:val="000000"/>
          <w:sz w:val="24"/>
          <w:szCs w:val="24"/>
        </w:rPr>
        <w:t>(5) Tehničko-administrativne poslove za potrebe Vijeća obavlja Ministarstvo.</w:t>
      </w:r>
    </w:p>
    <w:p>
      <w:pPr>
        <w:pStyle w:val="ListParagraph"/>
        <w:spacing w:lineRule="auto" w:line="276" w:before="0" w:after="0"/>
        <w:ind w:left="720" w:hanging="0"/>
        <w:contextualSpacing/>
        <w:jc w:val="both"/>
        <w:rPr>
          <w:rFonts w:ascii="Arial" w:hAnsi="Arial"/>
          <w:b/>
          <w:b/>
          <w:bCs/>
        </w:rPr>
      </w:pPr>
      <w:r>
        <w:rPr>
          <w:rFonts w:ascii="Arial" w:hAnsi="Arial"/>
          <w:b/>
          <w:bCs/>
        </w:rPr>
      </w:r>
    </w:p>
    <w:p>
      <w:pPr>
        <w:pStyle w:val="Normal"/>
        <w:jc w:val="left"/>
        <w:rPr/>
      </w:pPr>
      <w:r>
        <w:rPr>
          <w:rFonts w:ascii="Arial" w:hAnsi="Arial"/>
          <w:b/>
          <w:bCs/>
        </w:rPr>
        <w:t>DIO PETI -   NADZOR</w:t>
      </w:r>
    </w:p>
    <w:p>
      <w:pPr>
        <w:pStyle w:val="Normal"/>
        <w:jc w:val="left"/>
        <w:rPr>
          <w:rFonts w:ascii="Arial" w:hAnsi="Arial"/>
          <w:b/>
          <w:b/>
          <w:bCs/>
        </w:rPr>
      </w:pPr>
      <w:r>
        <w:rPr>
          <w:rFonts w:ascii="Arial" w:hAnsi="Arial"/>
          <w:b/>
          <w:bCs/>
        </w:rPr>
      </w:r>
    </w:p>
    <w:p>
      <w:pPr>
        <w:pStyle w:val="Normal"/>
        <w:jc w:val="center"/>
        <w:rPr/>
      </w:pPr>
      <w:r>
        <w:rPr>
          <w:rFonts w:ascii="Arial" w:hAnsi="Arial"/>
          <w:b/>
          <w:bCs/>
        </w:rPr>
        <w:t>Član 20.</w:t>
      </w:r>
    </w:p>
    <w:p>
      <w:pPr>
        <w:pStyle w:val="Normal"/>
        <w:jc w:val="center"/>
        <w:rPr/>
      </w:pPr>
      <w:r>
        <w:rPr>
          <w:rFonts w:ascii="Arial" w:hAnsi="Arial"/>
          <w:b/>
          <w:bCs/>
        </w:rPr>
        <w:t>( Upravni nadzor)</w:t>
      </w:r>
    </w:p>
    <w:p>
      <w:pPr>
        <w:pStyle w:val="Normal"/>
        <w:jc w:val="left"/>
        <w:rPr/>
      </w:pPr>
      <w:r>
        <w:rPr>
          <w:rFonts w:ascii="Arial" w:hAnsi="Arial"/>
          <w:b w:val="false"/>
          <w:bCs w:val="false"/>
        </w:rPr>
        <w:t>Upravni nadzor nad primjenom ovog Zakona i propisa donesenih na osnovu ovog Zakona, u okviru svojih nadležnosti i na način utvrđen propisima kojima uređuje upravni nadzor, provode:</w:t>
      </w:r>
    </w:p>
    <w:p>
      <w:pPr>
        <w:pStyle w:val="Normal"/>
        <w:jc w:val="left"/>
        <w:rPr/>
      </w:pPr>
      <w:r>
        <w:rPr>
          <w:rFonts w:ascii="Arial" w:hAnsi="Arial"/>
          <w:b w:val="false"/>
          <w:bCs w:val="false"/>
        </w:rPr>
        <w:t>a) Ministarstvo,</w:t>
      </w:r>
    </w:p>
    <w:p>
      <w:pPr>
        <w:pStyle w:val="Normal"/>
        <w:jc w:val="left"/>
        <w:rPr/>
      </w:pPr>
      <w:r>
        <w:rPr>
          <w:rFonts w:ascii="Arial" w:hAnsi="Arial"/>
          <w:b w:val="false"/>
          <w:bCs w:val="false"/>
        </w:rPr>
        <w:t xml:space="preserve">b) Ministarstvo finansija Srednjobosanskog kantona, </w:t>
      </w:r>
    </w:p>
    <w:p>
      <w:pPr>
        <w:pStyle w:val="Normal"/>
        <w:jc w:val="left"/>
        <w:rPr>
          <w:rFonts w:ascii="Arial" w:hAnsi="Arial"/>
          <w:b w:val="false"/>
          <w:b w:val="false"/>
          <w:bCs w:val="false"/>
        </w:rPr>
      </w:pPr>
      <w:r>
        <w:rPr>
          <w:rFonts w:ascii="Arial" w:hAnsi="Arial"/>
          <w:b w:val="false"/>
          <w:bCs w:val="false"/>
        </w:rPr>
      </w:r>
    </w:p>
    <w:p>
      <w:pPr>
        <w:pStyle w:val="Normal"/>
        <w:jc w:val="center"/>
        <w:rPr/>
      </w:pPr>
      <w:r>
        <w:rPr>
          <w:rFonts w:ascii="Arial" w:hAnsi="Arial"/>
          <w:b/>
          <w:bCs/>
        </w:rPr>
        <w:t>Član 21.</w:t>
      </w:r>
    </w:p>
    <w:p>
      <w:pPr>
        <w:pStyle w:val="Normal"/>
        <w:jc w:val="center"/>
        <w:rPr/>
      </w:pPr>
      <w:r>
        <w:rPr>
          <w:rFonts w:ascii="Arial" w:hAnsi="Arial"/>
          <w:b/>
          <w:bCs/>
        </w:rPr>
        <w:t>(Inspekcijski nadzor)</w:t>
      </w:r>
    </w:p>
    <w:p>
      <w:pPr>
        <w:pStyle w:val="Normal"/>
        <w:jc w:val="left"/>
        <w:rPr/>
      </w:pPr>
      <w:r>
        <w:rPr>
          <w:rFonts w:ascii="Arial" w:hAnsi="Arial"/>
          <w:b w:val="false"/>
          <w:bCs w:val="false"/>
        </w:rPr>
        <w:t>(1) Inspekcijski nadzor nad implementacijom podsticajnih sredstava vrši nadležna kantonalna inspekcija.</w:t>
      </w:r>
    </w:p>
    <w:p>
      <w:pPr>
        <w:pStyle w:val="Normal"/>
        <w:jc w:val="left"/>
        <w:rPr/>
      </w:pPr>
      <w:r>
        <w:rPr>
          <w:rFonts w:ascii="Arial" w:hAnsi="Arial"/>
          <w:b w:val="false"/>
          <w:bCs w:val="false"/>
        </w:rPr>
        <w:t>(2) Zadatak inspektora je da u postupku nadzora iz stava (1) ovog člana, po zahtjevu davaoca sredstava, prati utrošak finansijskih sredstava od strane korisnika sredstava i izvršenje drugih preuzetih obaveza, u cilju pravilnog provođenja ovog Zakona, pravilnika iz člana 10. ovog Zakona i drugih akata koji se odnose na provođenje Programa.</w:t>
      </w:r>
    </w:p>
    <w:p>
      <w:pPr>
        <w:pStyle w:val="Normal"/>
        <w:jc w:val="left"/>
        <w:rPr/>
      </w:pPr>
      <w:r>
        <w:rPr>
          <w:rFonts w:ascii="Arial" w:hAnsi="Arial"/>
          <w:b w:val="false"/>
          <w:bCs w:val="false"/>
        </w:rPr>
        <w:t>(3) Subjekt nadzora dužan je omogućiti inspektoru vršenje inspekcijskog nadzora,uvid u dokumentaciju, dati mu sva potrebna obavještenja i podatke koji se odnose na implementaciju podsticajnih sredstava.</w:t>
      </w:r>
    </w:p>
    <w:p>
      <w:pPr>
        <w:pStyle w:val="Normal"/>
        <w:jc w:val="left"/>
        <w:rPr/>
      </w:pPr>
      <w:r>
        <w:rPr>
          <w:rFonts w:ascii="Arial" w:hAnsi="Arial"/>
          <w:b w:val="false"/>
          <w:bCs w:val="false"/>
        </w:rPr>
        <w:t>(4) Ako se u postupku inspekcijskog nadzora utvrdi da je došlo do povrede ovog Zakona, propisa donesenih za njegovo provođenje i odredbi akata iz člana 10. stav (2) tačka e), inspektor će rješenjem korisniku sredstava naložiti sljedeće:</w:t>
      </w:r>
    </w:p>
    <w:p>
      <w:pPr>
        <w:pStyle w:val="Normal"/>
        <w:jc w:val="left"/>
        <w:rPr/>
      </w:pPr>
      <w:r>
        <w:rPr>
          <w:rFonts w:ascii="Arial" w:hAnsi="Arial"/>
          <w:b w:val="false"/>
          <w:bCs w:val="false"/>
        </w:rPr>
        <w:t>a) otklanjanje nedostataka utvrđenih u postupku nadzora i odrediti rok za njihovo otklanjanje,</w:t>
      </w:r>
    </w:p>
    <w:p>
      <w:pPr>
        <w:pStyle w:val="Normal"/>
        <w:jc w:val="left"/>
        <w:rPr/>
      </w:pPr>
      <w:r>
        <w:rPr>
          <w:rFonts w:ascii="Arial" w:hAnsi="Arial"/>
          <w:b w:val="false"/>
          <w:bCs w:val="false"/>
        </w:rPr>
        <w:t>b) povrat vrijednosti dodijeljenih sredstava, ako utvrdi nedostatke iz člana 16. stav (1) tačka a).</w:t>
      </w:r>
    </w:p>
    <w:p>
      <w:pPr>
        <w:pStyle w:val="Normal"/>
        <w:jc w:val="center"/>
        <w:rPr/>
      </w:pPr>
      <w:r>
        <w:rPr>
          <w:rFonts w:ascii="Arial" w:hAnsi="Arial"/>
          <w:b/>
          <w:bCs/>
        </w:rPr>
        <w:t>Član 22.</w:t>
      </w:r>
    </w:p>
    <w:p>
      <w:pPr>
        <w:pStyle w:val="Normal"/>
        <w:jc w:val="center"/>
        <w:rPr/>
      </w:pPr>
      <w:r>
        <w:rPr>
          <w:rFonts w:ascii="Arial" w:hAnsi="Arial"/>
          <w:b/>
          <w:bCs/>
        </w:rPr>
        <w:t>(Žalba protiv rješenja inspektora)</w:t>
      </w:r>
    </w:p>
    <w:p>
      <w:pPr>
        <w:pStyle w:val="Normal"/>
        <w:jc w:val="left"/>
        <w:rPr/>
      </w:pPr>
      <w:r>
        <w:rPr>
          <w:rFonts w:ascii="Arial" w:hAnsi="Arial"/>
          <w:b w:val="false"/>
          <w:bCs w:val="false"/>
        </w:rPr>
        <w:t>(1) Protiv rješenja inspektora može se izjaviti žalba u roku od 15 dana od dana prijema rješenja.</w:t>
      </w:r>
    </w:p>
    <w:p>
      <w:pPr>
        <w:pStyle w:val="Normal"/>
        <w:jc w:val="left"/>
        <w:rPr/>
      </w:pPr>
      <w:r>
        <w:rPr>
          <w:rFonts w:ascii="Arial" w:hAnsi="Arial"/>
          <w:b w:val="false"/>
          <w:bCs w:val="false"/>
        </w:rPr>
        <w:t>(2) O žalbi iz stava (1) ovog člana rješava Ministarstvo.</w:t>
      </w:r>
    </w:p>
    <w:p>
      <w:pPr>
        <w:pStyle w:val="Normal"/>
        <w:jc w:val="left"/>
        <w:rPr/>
      </w:pPr>
      <w:r>
        <w:rPr>
          <w:rFonts w:ascii="Arial" w:hAnsi="Arial"/>
          <w:b w:val="false"/>
          <w:bCs w:val="false"/>
        </w:rPr>
        <w:t>(3) Ministarstvo je dužno donijeti rješenje, u roku od 30 dana od dana prijema žalbe, koje je konačan upravni akt i protiv kojeg se može pokrenuti upravni spor kod Kantonalnog suda.</w:t>
      </w:r>
    </w:p>
    <w:p>
      <w:pPr>
        <w:pStyle w:val="Normal"/>
        <w:jc w:val="left"/>
        <w:rPr>
          <w:rFonts w:ascii="Arial" w:hAnsi="Arial"/>
          <w:b w:val="false"/>
          <w:b w:val="false"/>
          <w:bCs w:val="false"/>
        </w:rPr>
      </w:pPr>
      <w:r>
        <w:rPr>
          <w:rFonts w:ascii="Arial" w:hAnsi="Arial"/>
          <w:b w:val="false"/>
          <w:bCs w:val="false"/>
        </w:rPr>
      </w:r>
    </w:p>
    <w:p>
      <w:pPr>
        <w:pStyle w:val="Normal"/>
        <w:jc w:val="left"/>
        <w:rPr/>
      </w:pPr>
      <w:r>
        <w:rPr>
          <w:rFonts w:ascii="Arial" w:hAnsi="Arial"/>
          <w:b/>
          <w:bCs/>
        </w:rPr>
        <w:t>DIO ŠESTI -  KAZNENE ODREDBE</w:t>
      </w:r>
    </w:p>
    <w:p>
      <w:pPr>
        <w:pStyle w:val="Normal"/>
        <w:jc w:val="left"/>
        <w:rPr>
          <w:rFonts w:ascii="Arial" w:hAnsi="Arial"/>
          <w:b/>
          <w:b/>
          <w:bCs/>
        </w:rPr>
      </w:pPr>
      <w:r>
        <w:rPr>
          <w:rFonts w:ascii="Arial" w:hAnsi="Arial"/>
          <w:b/>
          <w:bCs/>
        </w:rPr>
      </w:r>
    </w:p>
    <w:p>
      <w:pPr>
        <w:pStyle w:val="Normal"/>
        <w:jc w:val="center"/>
        <w:rPr/>
      </w:pPr>
      <w:r>
        <w:rPr>
          <w:rFonts w:ascii="Arial" w:hAnsi="Arial"/>
          <w:b/>
          <w:bCs/>
        </w:rPr>
        <w:t>Član 23.</w:t>
      </w:r>
    </w:p>
    <w:p>
      <w:pPr>
        <w:pStyle w:val="Normal"/>
        <w:jc w:val="center"/>
        <w:rPr/>
      </w:pPr>
      <w:r>
        <w:rPr>
          <w:rFonts w:cs="Arial" w:ascii="Arial" w:hAnsi="Arial"/>
          <w:b/>
          <w:bCs/>
          <w:sz w:val="24"/>
          <w:szCs w:val="24"/>
        </w:rPr>
        <w:t xml:space="preserve">(Prekršaj korisnika sredstava zbog nenamjenskog korištenja sredstava) </w:t>
      </w:r>
    </w:p>
    <w:p>
      <w:pPr>
        <w:pStyle w:val="Normal"/>
        <w:rPr/>
      </w:pPr>
      <w:r>
        <w:rPr>
          <w:rFonts w:ascii="Arial" w:hAnsi="Arial"/>
        </w:rPr>
        <w:t>(1) Novčanom kaznom u iznosu od 1.000,00 KM do 10.000,00 KM, kaznit će se za prekršaj pravno lice - korisnik sredstava:</w:t>
      </w:r>
    </w:p>
    <w:p>
      <w:pPr>
        <w:pStyle w:val="Normal"/>
        <w:rPr/>
      </w:pPr>
      <w:r>
        <w:rPr>
          <w:rFonts w:ascii="Arial" w:hAnsi="Arial"/>
        </w:rPr>
        <w:t xml:space="preserve">a) ako odobrena sredstva koristi nenamjenski (član 16. stav (1) tačka a). </w:t>
      </w:r>
    </w:p>
    <w:p>
      <w:pPr>
        <w:pStyle w:val="Normal"/>
        <w:rPr/>
      </w:pPr>
      <w:r>
        <w:rPr>
          <w:rFonts w:ascii="Arial" w:hAnsi="Arial"/>
        </w:rPr>
        <w:t>(2) Za prekršaj iz stava (1) ovog člana, kaznit će se i odgovorno lice u pravnom licu, novčanom kaznom u izosu od 300,00 KM do 500,00 KM.</w:t>
      </w:r>
    </w:p>
    <w:p>
      <w:pPr>
        <w:pStyle w:val="Normal"/>
        <w:rPr/>
      </w:pPr>
      <w:r>
        <w:rPr>
          <w:rFonts w:ascii="Arial" w:hAnsi="Arial"/>
        </w:rPr>
        <w:t>(3) Za prekršaj iz stava (1) ovog člana, kaznit će se fizičko lice - korisnik sredstava, novčanom kaznom u izosu od 500,00 KM do 1.500,00 KM.</w:t>
      </w:r>
    </w:p>
    <w:p>
      <w:pPr>
        <w:pStyle w:val="Normal"/>
        <w:rPr>
          <w:rFonts w:ascii="Arial" w:hAnsi="Arial"/>
        </w:rPr>
      </w:pPr>
      <w:r>
        <w:rPr>
          <w:rFonts w:ascii="Arial" w:hAnsi="Arial"/>
        </w:rPr>
      </w:r>
    </w:p>
    <w:p>
      <w:pPr>
        <w:pStyle w:val="Normal"/>
        <w:jc w:val="center"/>
        <w:rPr/>
      </w:pPr>
      <w:r>
        <w:rPr>
          <w:rFonts w:ascii="Arial" w:hAnsi="Arial"/>
          <w:b/>
          <w:bCs/>
        </w:rPr>
        <w:t>Član 24.</w:t>
      </w:r>
    </w:p>
    <w:p>
      <w:pPr>
        <w:pStyle w:val="Normal"/>
        <w:spacing w:lineRule="auto" w:line="276"/>
        <w:jc w:val="center"/>
        <w:rPr/>
      </w:pPr>
      <w:r>
        <w:rPr>
          <w:rFonts w:cs="Arial" w:ascii="Arial" w:hAnsi="Arial"/>
          <w:b/>
          <w:bCs/>
          <w:sz w:val="24"/>
          <w:szCs w:val="24"/>
        </w:rPr>
        <w:t>(Prekršaj korisnika sredstava zbog ne korištenja sredstava u određenom roku)</w:t>
      </w:r>
    </w:p>
    <w:p>
      <w:pPr>
        <w:pStyle w:val="Normal"/>
        <w:jc w:val="left"/>
        <w:rPr/>
      </w:pPr>
      <w:r>
        <w:rPr>
          <w:rFonts w:ascii="Arial" w:hAnsi="Arial"/>
          <w:b w:val="false"/>
          <w:bCs w:val="false"/>
        </w:rPr>
        <w:t>(1) Novčanom kaznom u iznosu od 500,00 KM do 5.000,00 KM kaznit će se za prekršaj pravno lice – korisnik sredstava:</w:t>
      </w:r>
    </w:p>
    <w:p>
      <w:pPr>
        <w:pStyle w:val="Normal"/>
        <w:jc w:val="left"/>
        <w:rPr/>
      </w:pPr>
      <w:r>
        <w:rPr>
          <w:rFonts w:ascii="Arial" w:hAnsi="Arial"/>
          <w:b w:val="false"/>
          <w:bCs w:val="false"/>
        </w:rPr>
        <w:t xml:space="preserve">a) ako se prilikom implementacije investicionog projekta - programa ne pridržava svih planova i rokova (član 16. stav (1) tačka b), </w:t>
      </w:r>
    </w:p>
    <w:p>
      <w:pPr>
        <w:pStyle w:val="Normal"/>
        <w:jc w:val="left"/>
        <w:rPr/>
      </w:pPr>
      <w:r>
        <w:rPr>
          <w:rFonts w:ascii="Arial" w:hAnsi="Arial"/>
          <w:b w:val="false"/>
          <w:bCs w:val="false"/>
        </w:rPr>
        <w:t xml:space="preserve">b) ako u propisanom roku ne dostavi popunjen obrazac "Izvještaj o implementaciji odobrenih sredstava" (član 16. stav (1) tačka c) i </w:t>
      </w:r>
    </w:p>
    <w:p>
      <w:pPr>
        <w:pStyle w:val="Normal"/>
        <w:jc w:val="left"/>
        <w:rPr/>
      </w:pPr>
      <w:r>
        <w:rPr>
          <w:rFonts w:ascii="Arial" w:hAnsi="Arial"/>
          <w:b w:val="false"/>
          <w:bCs w:val="false"/>
        </w:rPr>
        <w:t>c) ako ne dostavi dokaze o pravilno utrošenim sredstvima (član 16. stav (1) tačka d).</w:t>
      </w:r>
    </w:p>
    <w:p>
      <w:pPr>
        <w:pStyle w:val="Normal"/>
        <w:jc w:val="left"/>
        <w:rPr/>
      </w:pPr>
      <w:r>
        <w:rPr>
          <w:rFonts w:ascii="Arial" w:hAnsi="Arial"/>
          <w:b w:val="false"/>
          <w:bCs w:val="false"/>
        </w:rPr>
        <w:t>(2) Za prekršaj iz stava (1) ovog člana, kaznit će se i odgovorno lice u pravnom licu, novčanom kaznom u iznosu od 300,00 KM do 500,00 KM.</w:t>
      </w:r>
    </w:p>
    <w:p>
      <w:pPr>
        <w:pStyle w:val="Normal"/>
        <w:jc w:val="left"/>
        <w:rPr/>
      </w:pPr>
      <w:r>
        <w:rPr>
          <w:rFonts w:ascii="Arial" w:hAnsi="Arial"/>
          <w:b w:val="false"/>
          <w:bCs w:val="false"/>
        </w:rPr>
        <w:t>(3) Za prekršaj iz stava (1) ovog člana, kaznit će se fizičko lice - korisnik sredstava, novčanom kaznom u iznosu od 200,00 KM do 500,00 KM.</w:t>
      </w:r>
    </w:p>
    <w:p>
      <w:pPr>
        <w:pStyle w:val="Normal"/>
        <w:jc w:val="center"/>
        <w:rPr>
          <w:rFonts w:ascii="Arial" w:hAnsi="Arial"/>
          <w:b/>
          <w:b/>
          <w:bCs/>
        </w:rPr>
      </w:pPr>
      <w:r>
        <w:rPr>
          <w:rFonts w:ascii="Arial" w:hAnsi="Arial"/>
          <w:b/>
          <w:bCs/>
        </w:rPr>
      </w:r>
    </w:p>
    <w:p>
      <w:pPr>
        <w:pStyle w:val="Normal"/>
        <w:jc w:val="center"/>
        <w:rPr/>
      </w:pPr>
      <w:r>
        <w:rPr>
          <w:rFonts w:ascii="Arial" w:hAnsi="Arial"/>
          <w:b/>
          <w:bCs/>
        </w:rPr>
        <w:t>Član 25.</w:t>
      </w:r>
    </w:p>
    <w:p>
      <w:pPr>
        <w:pStyle w:val="Normal"/>
        <w:spacing w:lineRule="auto" w:line="276"/>
        <w:jc w:val="center"/>
        <w:rPr/>
      </w:pPr>
      <w:r>
        <w:rPr>
          <w:rFonts w:cs="Arial" w:ascii="Arial" w:hAnsi="Arial"/>
          <w:b/>
          <w:bCs/>
          <w:sz w:val="24"/>
          <w:szCs w:val="24"/>
        </w:rPr>
        <w:t>(Prekršaj korisnika sredstava utvrđenih u postupku inspekcijskog nadzora)</w:t>
      </w:r>
    </w:p>
    <w:p>
      <w:pPr>
        <w:pStyle w:val="Normal"/>
        <w:jc w:val="left"/>
        <w:rPr/>
      </w:pPr>
      <w:r>
        <w:rPr>
          <w:rFonts w:ascii="Arial" w:hAnsi="Arial"/>
          <w:b w:val="false"/>
          <w:bCs w:val="false"/>
        </w:rPr>
        <w:t>(1) Novčanom kaznom u iznosu od 1.000,00 KM do 2.500,00 KM kaznit će se za prekršaj pravno lice – korisnik sredstava:</w:t>
      </w:r>
    </w:p>
    <w:p>
      <w:pPr>
        <w:pStyle w:val="Normal"/>
        <w:jc w:val="left"/>
        <w:rPr/>
      </w:pPr>
      <w:r>
        <w:rPr>
          <w:rFonts w:ascii="Arial" w:hAnsi="Arial"/>
          <w:b w:val="false"/>
          <w:bCs w:val="false"/>
        </w:rPr>
        <w:t>a) ako po rješenju inspektora ne otkloni nedostatke utvrđene u postupku nadzora nad korištenjem dodijeljenih sredstava (član 18. stav (4) tačka a),</w:t>
      </w:r>
    </w:p>
    <w:p>
      <w:pPr>
        <w:pStyle w:val="Normal"/>
        <w:jc w:val="left"/>
        <w:rPr/>
      </w:pPr>
      <w:r>
        <w:rPr>
          <w:rFonts w:ascii="Arial" w:hAnsi="Arial"/>
          <w:b w:val="false"/>
          <w:bCs w:val="false"/>
        </w:rPr>
        <w:t xml:space="preserve">b) ako po rješenju inspektora ne izvrši povrat dodijeljenih sredstava (član 18. stav (4) tačka  </w:t>
      </w:r>
    </w:p>
    <w:p>
      <w:pPr>
        <w:pStyle w:val="Normal"/>
        <w:jc w:val="left"/>
        <w:rPr/>
      </w:pPr>
      <w:r>
        <w:rPr>
          <w:rFonts w:ascii="Arial" w:hAnsi="Arial"/>
          <w:b w:val="false"/>
          <w:bCs w:val="false"/>
        </w:rPr>
        <w:t>c) ako u Izjavi iz člana 4. stav (1) tačka c) daje lažne podatke,</w:t>
      </w:r>
    </w:p>
    <w:p>
      <w:pPr>
        <w:pStyle w:val="Normal"/>
        <w:jc w:val="left"/>
        <w:rPr/>
      </w:pPr>
      <w:r>
        <w:rPr>
          <w:rFonts w:ascii="Arial" w:hAnsi="Arial"/>
          <w:b w:val="false"/>
          <w:bCs w:val="false"/>
        </w:rPr>
        <w:t>d) ako ne omogući inspektoru vršenje inspekcijskog nadzora.</w:t>
      </w:r>
    </w:p>
    <w:p>
      <w:pPr>
        <w:pStyle w:val="Normal"/>
        <w:jc w:val="left"/>
        <w:rPr/>
      </w:pPr>
      <w:r>
        <w:rPr>
          <w:rFonts w:ascii="Arial" w:hAnsi="Arial"/>
          <w:b w:val="false"/>
          <w:bCs w:val="false"/>
        </w:rPr>
        <w:t>(2) Za prekršaj iz stava (1) ovog člana, kaznit će se i odgovorno lice u pravnom licu, novčanom kaznom u iznosu od 300,00 KM do 500,00 KM.</w:t>
      </w:r>
    </w:p>
    <w:p>
      <w:pPr>
        <w:pStyle w:val="Normal"/>
        <w:jc w:val="left"/>
        <w:rPr/>
      </w:pPr>
      <w:r>
        <w:rPr>
          <w:rFonts w:ascii="Arial" w:hAnsi="Arial"/>
          <w:b w:val="false"/>
          <w:bCs w:val="false"/>
        </w:rPr>
        <w:t>(3) Za prekršaj iz stava (1) ovog člana, kaznit će se fizičko lice - korisnik sredstava, novčanom kaznom u iznosu od 300,00 KM do 1.000,00 KM.</w:t>
      </w:r>
    </w:p>
    <w:p>
      <w:pPr>
        <w:pStyle w:val="Normal"/>
        <w:jc w:val="left"/>
        <w:rPr>
          <w:rFonts w:ascii="Arial" w:hAnsi="Arial"/>
          <w:b w:val="false"/>
          <w:b w:val="false"/>
          <w:bCs w:val="false"/>
        </w:rPr>
      </w:pPr>
      <w:r>
        <w:rPr>
          <w:rFonts w:ascii="Arial" w:hAnsi="Arial"/>
          <w:b w:val="false"/>
          <w:bCs w:val="false"/>
        </w:rPr>
      </w:r>
    </w:p>
    <w:p>
      <w:pPr>
        <w:pStyle w:val="Normal"/>
        <w:jc w:val="center"/>
        <w:rPr/>
      </w:pPr>
      <w:r>
        <w:rPr>
          <w:rFonts w:ascii="Arial" w:hAnsi="Arial"/>
          <w:b/>
          <w:bCs/>
        </w:rPr>
        <w:t>Član 26.</w:t>
      </w:r>
    </w:p>
    <w:p>
      <w:pPr>
        <w:pStyle w:val="Normal"/>
        <w:spacing w:lineRule="auto" w:line="276"/>
        <w:jc w:val="center"/>
        <w:rPr/>
      </w:pPr>
      <w:r>
        <w:rPr>
          <w:rFonts w:cs="Arial" w:ascii="Arial" w:hAnsi="Arial"/>
          <w:b/>
          <w:bCs/>
          <w:sz w:val="24"/>
          <w:szCs w:val="24"/>
        </w:rPr>
        <w:t>(Prekršaj korisnika sredstava zbog pravosnažnosti odluke o povratu sredstava)</w:t>
      </w:r>
    </w:p>
    <w:p>
      <w:pPr>
        <w:pStyle w:val="Normal"/>
        <w:spacing w:lineRule="auto" w:line="276"/>
        <w:jc w:val="both"/>
        <w:rPr/>
      </w:pPr>
      <w:r>
        <w:rPr>
          <w:rFonts w:ascii="Arial" w:hAnsi="Arial"/>
          <w:b w:val="false"/>
          <w:bCs w:val="false"/>
        </w:rPr>
        <w:t>(1) Novčanom kaznom u iznosu od 5.000,00 KM do 15.000,00 KM kaznit će se za prekršaj pravno lice – korisnik sredstava, koji ne vrati dodijeljena sredstva u roku od 15 dana od dana pravosnažnosti odluke o prekršaju (član 14. stav (2)).</w:t>
      </w:r>
    </w:p>
    <w:p>
      <w:pPr>
        <w:pStyle w:val="Normal"/>
        <w:jc w:val="both"/>
        <w:rPr/>
      </w:pPr>
      <w:r>
        <w:rPr>
          <w:rFonts w:ascii="Arial" w:hAnsi="Arial"/>
          <w:b w:val="false"/>
          <w:bCs w:val="false"/>
        </w:rPr>
        <w:t>(2) Za prekršaj iz stava (1) ovog člana, kaznit će se i odgovorna lice u pravnom licu, novčanom kaznom u iznosu od 500,00 KM do 1.500,00 KM.</w:t>
      </w:r>
    </w:p>
    <w:p>
      <w:pPr>
        <w:pStyle w:val="Normal"/>
        <w:jc w:val="both"/>
        <w:rPr/>
      </w:pPr>
      <w:r>
        <w:rPr>
          <w:rFonts w:ascii="Arial" w:hAnsi="Arial"/>
          <w:b w:val="false"/>
          <w:bCs w:val="false"/>
        </w:rPr>
        <w:t>(3) Za prekršaj iz stava (1) ovog člana, kaznit će se fizičko lice - korisnik sredstava, novčanom kaznom u iznosu od 500,00 KM do 1.500,00 KM.</w:t>
      </w:r>
    </w:p>
    <w:p>
      <w:pPr>
        <w:pStyle w:val="Normal"/>
        <w:jc w:val="left"/>
        <w:rPr>
          <w:rFonts w:ascii="Arial" w:hAnsi="Arial"/>
          <w:b w:val="false"/>
          <w:b w:val="false"/>
          <w:bCs w:val="false"/>
        </w:rPr>
      </w:pPr>
      <w:r>
        <w:rPr>
          <w:rFonts w:ascii="Arial" w:hAnsi="Arial"/>
          <w:b w:val="false"/>
          <w:bCs w:val="false"/>
        </w:rPr>
      </w:r>
    </w:p>
    <w:p>
      <w:pPr>
        <w:pStyle w:val="Normal"/>
        <w:jc w:val="center"/>
        <w:rPr/>
      </w:pPr>
      <w:r>
        <w:rPr>
          <w:rFonts w:ascii="Arial" w:hAnsi="Arial"/>
          <w:b/>
          <w:bCs/>
        </w:rPr>
        <w:t>Član 27.</w:t>
      </w:r>
    </w:p>
    <w:p>
      <w:pPr>
        <w:pStyle w:val="Normal"/>
        <w:jc w:val="center"/>
        <w:rPr/>
      </w:pPr>
      <w:r>
        <w:rPr>
          <w:rFonts w:ascii="Arial" w:hAnsi="Arial"/>
          <w:b/>
          <w:bCs/>
        </w:rPr>
        <w:t>(Pokretanje prekršajnog postupka)</w:t>
      </w:r>
    </w:p>
    <w:p>
      <w:pPr>
        <w:pStyle w:val="Normal"/>
        <w:jc w:val="left"/>
        <w:rPr/>
      </w:pPr>
      <w:r>
        <w:rPr>
          <w:rFonts w:ascii="Arial" w:hAnsi="Arial"/>
          <w:b w:val="false"/>
          <w:bCs w:val="false"/>
        </w:rPr>
        <w:t xml:space="preserve">Prijavu za pokretanje prekršajnog postupka podnose ovlaštena lica Ministarstva, Ministarstva finansija Srednjobosanskog kantona i inspektor iz člana 21. stav (1) ovog Zakona. </w:t>
      </w:r>
    </w:p>
    <w:p>
      <w:pPr>
        <w:pStyle w:val="Normal"/>
        <w:jc w:val="center"/>
        <w:rPr/>
      </w:pPr>
      <w:r>
        <w:rPr>
          <w:rFonts w:ascii="Arial" w:hAnsi="Arial"/>
          <w:b/>
          <w:bCs/>
        </w:rPr>
        <w:t>Član 28.</w:t>
      </w:r>
    </w:p>
    <w:p>
      <w:pPr>
        <w:pStyle w:val="Normal"/>
        <w:jc w:val="center"/>
        <w:rPr/>
      </w:pPr>
      <w:r>
        <w:rPr>
          <w:rFonts w:ascii="Arial" w:hAnsi="Arial"/>
          <w:b/>
          <w:bCs/>
        </w:rPr>
        <w:t>(Zabrana na podsticajne mjere)</w:t>
      </w:r>
    </w:p>
    <w:p>
      <w:pPr>
        <w:pStyle w:val="Normal"/>
        <w:jc w:val="left"/>
        <w:rPr/>
      </w:pPr>
      <w:r>
        <w:rPr>
          <w:rFonts w:ascii="Arial" w:hAnsi="Arial"/>
          <w:b w:val="false"/>
          <w:bCs w:val="false"/>
        </w:rPr>
        <w:t>(1) Korisnik podsticajnih sredstava kojem je pravosnažnom odlukom izrečena kazna za prekršaj iz člana 14. stav (1) tačka a) b) c) i d) ovoga Zakona, ne može ostvariti pravo na podsticajne mjere predviđene ovim Zakonom u periodu od pet godina od pravosnažnosti odluke o prekršaju po kojoj je korisnik sredstava proglašen krivim.</w:t>
      </w:r>
    </w:p>
    <w:p>
      <w:pPr>
        <w:pStyle w:val="Normal"/>
        <w:jc w:val="left"/>
        <w:rPr/>
      </w:pPr>
      <w:r>
        <w:rPr>
          <w:rFonts w:ascii="Arial" w:hAnsi="Arial"/>
          <w:b w:val="false"/>
          <w:bCs w:val="false"/>
        </w:rPr>
        <w:t>(2) Subjekti male privrede koji imaju neizmirene obaveze prema Kantonu po osnovu javnih prihoda i svih drugih obaveza ne mogu aplicirati na podsticajne mjere predviđene ovim Zakonom dok postojeće obaveze ne izmire.</w:t>
      </w:r>
    </w:p>
    <w:p>
      <w:pPr>
        <w:pStyle w:val="Normal"/>
        <w:jc w:val="center"/>
        <w:rPr>
          <w:rFonts w:ascii="Arial" w:hAnsi="Arial"/>
          <w:b/>
          <w:b/>
          <w:bCs/>
        </w:rPr>
      </w:pPr>
      <w:r>
        <w:rPr>
          <w:rFonts w:ascii="Arial" w:hAnsi="Arial"/>
          <w:b/>
          <w:bCs/>
        </w:rPr>
      </w:r>
    </w:p>
    <w:p>
      <w:pPr>
        <w:pStyle w:val="Normal"/>
        <w:jc w:val="left"/>
        <w:rPr/>
      </w:pPr>
      <w:r>
        <w:rPr>
          <w:rFonts w:ascii="Arial" w:hAnsi="Arial"/>
          <w:b/>
          <w:bCs/>
        </w:rPr>
        <w:t>DIO SEDMI -  PRELAZNE I ZAVRŠNE ODREDBE</w:t>
      </w:r>
    </w:p>
    <w:p>
      <w:pPr>
        <w:pStyle w:val="Normal"/>
        <w:jc w:val="center"/>
        <w:rPr>
          <w:rFonts w:ascii="Arial" w:hAnsi="Arial"/>
          <w:b/>
          <w:b/>
          <w:bCs/>
        </w:rPr>
      </w:pPr>
      <w:r>
        <w:rPr>
          <w:rFonts w:ascii="Arial" w:hAnsi="Arial"/>
          <w:b/>
          <w:bCs/>
        </w:rPr>
      </w:r>
    </w:p>
    <w:p>
      <w:pPr>
        <w:pStyle w:val="Normal"/>
        <w:jc w:val="center"/>
        <w:rPr/>
      </w:pPr>
      <w:r>
        <w:rPr>
          <w:rFonts w:ascii="Arial" w:hAnsi="Arial"/>
          <w:b/>
          <w:bCs/>
        </w:rPr>
        <w:t xml:space="preserve">Član 29. </w:t>
      </w:r>
    </w:p>
    <w:p>
      <w:pPr>
        <w:pStyle w:val="Normal"/>
        <w:jc w:val="center"/>
        <w:rPr/>
      </w:pPr>
      <w:r>
        <w:rPr>
          <w:rFonts w:ascii="Arial" w:hAnsi="Arial"/>
          <w:b/>
          <w:bCs/>
        </w:rPr>
        <w:t xml:space="preserve">(Rok za donošenje Pravilnika) </w:t>
      </w:r>
    </w:p>
    <w:p>
      <w:pPr>
        <w:pStyle w:val="Normal"/>
        <w:jc w:val="left"/>
        <w:rPr/>
      </w:pPr>
      <w:r>
        <w:rPr>
          <w:rFonts w:ascii="Arial" w:hAnsi="Arial"/>
          <w:b w:val="false"/>
          <w:bCs w:val="false"/>
        </w:rPr>
        <w:t>Ministarstvo će donijeti Pravilnik iz člana 10. ovog Zakona u roku od tri mjeseca od dana stupanja na snagu ovog Zakona.</w:t>
      </w:r>
      <w:r>
        <w:rPr>
          <w:rFonts w:ascii="Arial" w:hAnsi="Arial"/>
          <w:b/>
          <w:bCs/>
        </w:rPr>
        <w:t xml:space="preserve"> </w:t>
      </w:r>
    </w:p>
    <w:p>
      <w:pPr>
        <w:pStyle w:val="Normal"/>
        <w:jc w:val="left"/>
        <w:rPr>
          <w:rFonts w:ascii="Arial" w:hAnsi="Arial"/>
          <w:b/>
          <w:b/>
          <w:bCs/>
        </w:rPr>
      </w:pPr>
      <w:r>
        <w:rPr>
          <w:rFonts w:ascii="Arial" w:hAnsi="Arial"/>
          <w:b/>
          <w:bCs/>
        </w:rPr>
      </w:r>
    </w:p>
    <w:p>
      <w:pPr>
        <w:pStyle w:val="Normal"/>
        <w:jc w:val="center"/>
        <w:rPr/>
      </w:pPr>
      <w:r>
        <w:rPr>
          <w:rFonts w:ascii="Arial" w:hAnsi="Arial"/>
          <w:b/>
          <w:bCs/>
        </w:rPr>
        <w:t>Član 30.</w:t>
      </w:r>
    </w:p>
    <w:p>
      <w:pPr>
        <w:pStyle w:val="Normal"/>
        <w:jc w:val="center"/>
        <w:rPr/>
      </w:pPr>
      <w:r>
        <w:rPr>
          <w:rFonts w:ascii="Arial" w:hAnsi="Arial"/>
          <w:b/>
          <w:bCs/>
        </w:rPr>
        <w:t xml:space="preserve"> </w:t>
      </w:r>
      <w:r>
        <w:rPr>
          <w:rFonts w:ascii="Arial" w:hAnsi="Arial"/>
          <w:b/>
          <w:bCs/>
        </w:rPr>
        <w:t xml:space="preserve">(Stupanje na snagu Zakona) </w:t>
      </w:r>
    </w:p>
    <w:p>
      <w:pPr>
        <w:pStyle w:val="Normal"/>
        <w:jc w:val="left"/>
        <w:rPr/>
      </w:pPr>
      <w:r>
        <w:rPr>
          <w:rFonts w:ascii="Arial" w:hAnsi="Arial"/>
          <w:b w:val="false"/>
          <w:bCs w:val="false"/>
        </w:rPr>
        <w:t xml:space="preserve">Ovaj Zakon stupa na snagu osmog dana od dana objavljivanja u "Službenim novinama Srednjobosanskog Kantona". </w:t>
      </w:r>
    </w:p>
    <w:p>
      <w:pPr>
        <w:pStyle w:val="Normal"/>
        <w:jc w:val="left"/>
        <w:rPr>
          <w:rFonts w:ascii="Arial" w:hAnsi="Arial"/>
          <w:b w:val="false"/>
          <w:b w:val="false"/>
          <w:bCs w:val="false"/>
        </w:rPr>
      </w:pPr>
      <w:r>
        <w:rPr>
          <w:rFonts w:ascii="Arial" w:hAnsi="Arial"/>
          <w:b w:val="false"/>
          <w:bCs w:val="false"/>
        </w:rPr>
      </w:r>
    </w:p>
    <w:p>
      <w:pPr>
        <w:pStyle w:val="Normal"/>
        <w:jc w:val="left"/>
        <w:rPr>
          <w:rFonts w:ascii="Arial" w:hAnsi="Arial"/>
          <w:b/>
          <w:b/>
          <w:bCs/>
          <w:sz w:val="24"/>
          <w:szCs w:val="24"/>
        </w:rPr>
      </w:pPr>
      <w:r>
        <w:rPr>
          <w:rFonts w:ascii="Arial" w:hAnsi="Arial"/>
          <w:b/>
          <w:bCs/>
          <w:sz w:val="24"/>
          <w:szCs w:val="24"/>
        </w:rPr>
      </w:r>
    </w:p>
    <w:p>
      <w:pPr>
        <w:pStyle w:val="Normal"/>
        <w:jc w:val="left"/>
        <w:rPr>
          <w:rFonts w:ascii="Arial" w:hAnsi="Arial"/>
          <w:b/>
          <w:b/>
          <w:bCs/>
          <w:sz w:val="24"/>
          <w:szCs w:val="24"/>
        </w:rPr>
      </w:pPr>
      <w:r>
        <w:rPr>
          <w:rFonts w:ascii="Arial" w:hAnsi="Arial"/>
          <w:b/>
          <w:bCs/>
          <w:sz w:val="24"/>
          <w:szCs w:val="24"/>
        </w:rPr>
      </w:r>
    </w:p>
    <w:p>
      <w:pPr>
        <w:pStyle w:val="Normal"/>
        <w:jc w:val="left"/>
        <w:rPr>
          <w:rFonts w:ascii="Arial" w:hAnsi="Arial"/>
          <w:b/>
          <w:b/>
          <w:bCs/>
          <w:sz w:val="24"/>
          <w:szCs w:val="24"/>
        </w:rPr>
      </w:pPr>
      <w:r>
        <w:rPr>
          <w:rFonts w:ascii="Arial" w:hAnsi="Arial"/>
          <w:b/>
          <w:bCs/>
          <w:sz w:val="24"/>
          <w:szCs w:val="24"/>
        </w:rPr>
      </w:r>
    </w:p>
    <w:p>
      <w:pPr>
        <w:pStyle w:val="Normal"/>
        <w:jc w:val="left"/>
        <w:rPr>
          <w:rFonts w:ascii="Arial" w:hAnsi="Arial"/>
          <w:b/>
          <w:b/>
          <w:bCs/>
          <w:sz w:val="24"/>
          <w:szCs w:val="24"/>
        </w:rPr>
      </w:pPr>
      <w:r>
        <w:rPr>
          <w:rFonts w:ascii="Arial" w:hAnsi="Arial"/>
          <w:b/>
          <w:bCs/>
          <w:sz w:val="24"/>
          <w:szCs w:val="24"/>
        </w:rPr>
      </w:r>
    </w:p>
    <w:p>
      <w:pPr>
        <w:pStyle w:val="Normal"/>
        <w:jc w:val="left"/>
        <w:rPr>
          <w:rFonts w:ascii="Arial" w:hAnsi="Arial"/>
          <w:b/>
          <w:b/>
          <w:bCs/>
          <w:sz w:val="24"/>
          <w:szCs w:val="24"/>
        </w:rPr>
      </w:pPr>
      <w:r>
        <w:rPr>
          <w:rFonts w:ascii="Arial" w:hAnsi="Arial"/>
          <w:b/>
          <w:bCs/>
          <w:sz w:val="24"/>
          <w:szCs w:val="24"/>
        </w:rPr>
      </w:r>
    </w:p>
    <w:p>
      <w:pPr>
        <w:pStyle w:val="Normal"/>
        <w:jc w:val="left"/>
        <w:rPr>
          <w:rFonts w:ascii="Arial" w:hAnsi="Arial"/>
          <w:b/>
          <w:b/>
          <w:bCs/>
          <w:sz w:val="24"/>
          <w:szCs w:val="24"/>
        </w:rPr>
      </w:pPr>
      <w:r>
        <w:rPr>
          <w:rFonts w:ascii="Arial" w:hAnsi="Arial"/>
          <w:b/>
          <w:bCs/>
          <w:sz w:val="24"/>
          <w:szCs w:val="24"/>
        </w:rPr>
      </w:r>
    </w:p>
    <w:p>
      <w:pPr>
        <w:pStyle w:val="Normal"/>
        <w:jc w:val="left"/>
        <w:rPr>
          <w:rFonts w:ascii="Arial" w:hAnsi="Arial"/>
          <w:b/>
          <w:b/>
          <w:bCs/>
          <w:sz w:val="24"/>
          <w:szCs w:val="24"/>
        </w:rPr>
      </w:pPr>
      <w:r>
        <w:rPr>
          <w:rFonts w:ascii="Arial" w:hAnsi="Arial"/>
          <w:b/>
          <w:bCs/>
          <w:sz w:val="24"/>
          <w:szCs w:val="24"/>
        </w:rPr>
      </w:r>
    </w:p>
    <w:p>
      <w:pPr>
        <w:pStyle w:val="Normal"/>
        <w:jc w:val="left"/>
        <w:rPr>
          <w:rFonts w:ascii="Arial" w:hAnsi="Arial"/>
          <w:b/>
          <w:b/>
          <w:bCs/>
          <w:sz w:val="24"/>
          <w:szCs w:val="24"/>
        </w:rPr>
      </w:pPr>
      <w:r>
        <w:rPr>
          <w:rFonts w:ascii="Arial" w:hAnsi="Arial"/>
          <w:b/>
          <w:bCs/>
          <w:sz w:val="24"/>
          <w:szCs w:val="24"/>
        </w:rPr>
      </w:r>
    </w:p>
    <w:p>
      <w:pPr>
        <w:pStyle w:val="Normal"/>
        <w:jc w:val="left"/>
        <w:rPr/>
      </w:pPr>
      <w:r>
        <w:rPr>
          <w:rFonts w:ascii="Arial" w:hAnsi="Arial"/>
          <w:b/>
          <w:bCs/>
          <w:sz w:val="24"/>
          <w:szCs w:val="24"/>
        </w:rPr>
        <w:t>I. USTAVNA OSNOVA</w:t>
      </w:r>
    </w:p>
    <w:p>
      <w:pPr>
        <w:pStyle w:val="Normal"/>
        <w:spacing w:lineRule="auto" w:line="276"/>
        <w:jc w:val="left"/>
        <w:rPr/>
      </w:pPr>
      <w:r>
        <w:rPr>
          <w:rFonts w:cs="Arial" w:ascii="Arial" w:hAnsi="Arial"/>
          <w:b w:val="false"/>
          <w:bCs w:val="false"/>
          <w:sz w:val="24"/>
          <w:szCs w:val="24"/>
          <w:lang w:val="hr-BA"/>
        </w:rPr>
        <w:t xml:space="preserve">Ustavna osnova za donošenje Zakona o podsticaju razvoja male privrede sadržan  je u </w:t>
      </w:r>
      <w:bookmarkStart w:id="1" w:name="__DdeLink__349_2461370875"/>
      <w:r>
        <w:rPr>
          <w:rFonts w:cs="Arial" w:ascii="Arial" w:hAnsi="Arial"/>
          <w:b w:val="false"/>
          <w:bCs w:val="false"/>
          <w:sz w:val="24"/>
          <w:szCs w:val="24"/>
          <w:lang w:val="hr-BA"/>
        </w:rPr>
        <w:t>članu 18. stav (1) a u vezi sa članom 41. tačka c) Ustava Srednjobosanskog kantona ("Službene novine Srednjobosanskog kantona", broj: 1/97, 5/97, 6/97, 2/98, 7/98 – ispravka teksta, 8/98, 10/2000, 8/03, 2/04 i 14/04).</w:t>
      </w:r>
      <w:bookmarkEnd w:id="1"/>
    </w:p>
    <w:p>
      <w:pPr>
        <w:pStyle w:val="NoSpacing"/>
        <w:spacing w:lineRule="auto" w:line="276"/>
        <w:jc w:val="both"/>
        <w:rPr>
          <w:rFonts w:ascii="Arial" w:hAnsi="Arial" w:cs="Arial"/>
          <w:b/>
          <w:b/>
          <w:sz w:val="24"/>
          <w:szCs w:val="24"/>
          <w:lang w:val="hr-BA"/>
        </w:rPr>
      </w:pPr>
      <w:r>
        <w:rPr>
          <w:rFonts w:cs="Arial" w:ascii="Arial" w:hAnsi="Arial"/>
          <w:b/>
          <w:sz w:val="24"/>
          <w:szCs w:val="24"/>
          <w:lang w:val="hr-BA"/>
        </w:rPr>
      </w:r>
    </w:p>
    <w:p>
      <w:pPr>
        <w:pStyle w:val="NoSpacing"/>
        <w:spacing w:lineRule="auto" w:line="276"/>
        <w:jc w:val="both"/>
        <w:rPr/>
      </w:pPr>
      <w:r>
        <w:rPr>
          <w:rFonts w:cs="Arial" w:ascii="Arial" w:hAnsi="Arial"/>
          <w:b/>
          <w:sz w:val="24"/>
          <w:szCs w:val="24"/>
          <w:lang w:val="hr-BA"/>
        </w:rPr>
        <w:t>II ─ RAZLOZI ZA DONOŠENJE</w:t>
      </w:r>
    </w:p>
    <w:p>
      <w:pPr>
        <w:pStyle w:val="Default"/>
        <w:spacing w:lineRule="auto" w:line="276"/>
        <w:jc w:val="both"/>
        <w:rPr/>
      </w:pPr>
      <w:r>
        <w:rPr>
          <w:lang w:val="hr-BA"/>
        </w:rPr>
        <w:t>Razlog za donošenje</w:t>
      </w:r>
      <w:bookmarkStart w:id="2" w:name="__DdeLink__951_1366553801"/>
      <w:r>
        <w:rPr>
          <w:lang w:val="hr-BA"/>
        </w:rPr>
        <w:t xml:space="preserve"> Zakona o podsticaju razvoja male privrede</w:t>
      </w:r>
      <w:bookmarkEnd w:id="2"/>
      <w:r>
        <w:rPr>
          <w:lang w:val="hr-BA"/>
        </w:rPr>
        <w:t xml:space="preserve"> je trenutno nepostojanje odgovarajućih zakonskih rješenja što za posljedicu ima umanjenje potencijala za privlačenje sredstava iz EU fondova i drugih donatorskih fondova, a što u konačnici direktno utiče na nisku stopu rasta subjekata male privrede i nisku stopu otvaranja novih produktivnih radnih mjesta.</w:t>
      </w:r>
    </w:p>
    <w:p>
      <w:pPr>
        <w:pStyle w:val="Default"/>
        <w:spacing w:lineRule="auto" w:line="276"/>
        <w:jc w:val="both"/>
        <w:rPr>
          <w:lang w:val="hr-BA"/>
        </w:rPr>
      </w:pPr>
      <w:r>
        <w:rPr>
          <w:lang w:val="hr-BA"/>
        </w:rPr>
      </w:r>
    </w:p>
    <w:p>
      <w:pPr>
        <w:pStyle w:val="Stilnaslova1"/>
        <w:spacing w:lineRule="auto" w:line="276" w:before="0" w:after="0"/>
        <w:ind w:left="0" w:right="0" w:hanging="0"/>
        <w:rPr/>
      </w:pPr>
      <w:r>
        <w:rPr>
          <w:rFonts w:cs="Arial" w:ascii="Arial" w:hAnsi="Arial"/>
          <w:szCs w:val="24"/>
        </w:rPr>
        <w:t>III – PROVEDBENI MEHANIZMI I NAČIN OSIGURANJA PROVEDBE</w:t>
      </w:r>
    </w:p>
    <w:p>
      <w:pPr>
        <w:pStyle w:val="Normal"/>
        <w:spacing w:lineRule="auto" w:line="276"/>
        <w:ind w:left="0" w:right="53" w:hanging="0"/>
        <w:jc w:val="both"/>
        <w:rPr/>
      </w:pPr>
      <w:r>
        <w:rPr>
          <w:rFonts w:cs="Arial" w:ascii="Arial" w:hAnsi="Arial"/>
          <w:sz w:val="24"/>
          <w:szCs w:val="24"/>
        </w:rPr>
        <w:t xml:space="preserve">Rješenja sadržana u nacrtu Zakona o podsticanju razvoja male privrede Srednjobosanskog kantona imaju za cilj da </w:t>
      </w:r>
      <w:r>
        <w:rPr>
          <w:rStyle w:val="Text"/>
          <w:rFonts w:cs="Arial" w:ascii="Arial" w:hAnsi="Arial"/>
          <w:sz w:val="24"/>
          <w:szCs w:val="24"/>
        </w:rPr>
        <w:t xml:space="preserve">značajno doprinesu razvoju male privrede, povećanju stope otvaranja novih produktivnih radnih mjesta, povećanju potencijala za </w:t>
      </w:r>
      <w:r>
        <w:rPr>
          <w:rFonts w:cs="Arial" w:ascii="Arial" w:hAnsi="Arial"/>
          <w:sz w:val="24"/>
          <w:szCs w:val="24"/>
        </w:rPr>
        <w:t>privlačenje sredstava iz EU fondova i drugih donatorskih fondova,</w:t>
      </w:r>
      <w:r>
        <w:rPr>
          <w:rStyle w:val="Text"/>
          <w:rFonts w:cs="Arial" w:ascii="Arial" w:hAnsi="Arial"/>
          <w:sz w:val="24"/>
          <w:szCs w:val="24"/>
        </w:rPr>
        <w:t xml:space="preserve"> kao i povećanju učinkovitosti sistema male privrede. Glavni cilj je s</w:t>
      </w:r>
      <w:r>
        <w:rPr>
          <w:rFonts w:cs="Arial" w:ascii="Arial" w:hAnsi="Arial"/>
          <w:sz w:val="24"/>
          <w:szCs w:val="24"/>
        </w:rPr>
        <w:t xml:space="preserve">tvaranje poslovnog okruženja koje će povoljno uticati na stvaranje novih i razvoj postojećih subjekata male privrede, te njihovo stabilno i uspješno poslovanje. </w:t>
      </w:r>
    </w:p>
    <w:p>
      <w:pPr>
        <w:pStyle w:val="Normal"/>
        <w:spacing w:lineRule="auto" w:line="276"/>
        <w:ind w:left="0" w:right="53" w:hanging="0"/>
        <w:jc w:val="both"/>
        <w:rPr>
          <w:rFonts w:ascii="Arial" w:hAnsi="Arial" w:cs="Arial"/>
          <w:sz w:val="24"/>
          <w:szCs w:val="24"/>
        </w:rPr>
      </w:pPr>
      <w:r>
        <w:rPr>
          <w:rFonts w:cs="Arial" w:ascii="Arial" w:hAnsi="Arial"/>
          <w:sz w:val="24"/>
          <w:szCs w:val="24"/>
        </w:rPr>
      </w:r>
    </w:p>
    <w:p>
      <w:pPr>
        <w:pStyle w:val="Normal"/>
        <w:spacing w:lineRule="auto" w:line="276"/>
        <w:ind w:left="0" w:right="53" w:hanging="0"/>
        <w:jc w:val="both"/>
        <w:rPr/>
      </w:pPr>
      <w:r>
        <w:rPr>
          <w:rFonts w:cs="Arial" w:ascii="Arial" w:hAnsi="Arial"/>
          <w:b/>
          <w:sz w:val="24"/>
          <w:szCs w:val="24"/>
        </w:rPr>
        <w:t>IV - EKONOMSKA OPRAVDANOST DONOŠENJA PROPISA</w:t>
      </w:r>
    </w:p>
    <w:p>
      <w:pPr>
        <w:pStyle w:val="Default"/>
        <w:spacing w:lineRule="auto" w:line="276"/>
        <w:jc w:val="both"/>
        <w:rPr/>
      </w:pPr>
      <w:r>
        <w:rPr>
          <w:lang w:val="hr-BA"/>
        </w:rPr>
        <w:t xml:space="preserve">Implementacija predloženih zakonskih rješenja je preduslov za stvaranje adekvatnog poslovnog ambijenta u kome će doći do rasta broja subjekata male privrede i njihovog povećanog učešća u ukupnom broju pravnih lica. Navedeno ima direktnu reperkusiju na povećanje broja zaposlenih, te povećanja konkurentnosti subjekata male privrede na domaćem i inostranom tržištu. </w:t>
      </w:r>
    </w:p>
    <w:p>
      <w:pPr>
        <w:pStyle w:val="Normal"/>
        <w:spacing w:lineRule="auto" w:line="276"/>
        <w:jc w:val="both"/>
        <w:rPr>
          <w:rFonts w:ascii="Arial" w:hAnsi="Arial" w:cs="Arial"/>
          <w:sz w:val="24"/>
          <w:szCs w:val="24"/>
        </w:rPr>
      </w:pPr>
      <w:r>
        <w:rPr>
          <w:rFonts w:cs="Arial" w:ascii="Arial" w:hAnsi="Arial"/>
          <w:sz w:val="24"/>
          <w:szCs w:val="24"/>
        </w:rPr>
      </w:r>
    </w:p>
    <w:p>
      <w:pPr>
        <w:pStyle w:val="Normal"/>
        <w:spacing w:lineRule="auto" w:line="276"/>
        <w:jc w:val="both"/>
        <w:rPr/>
      </w:pPr>
      <w:r>
        <w:rPr>
          <w:rFonts w:cs="Arial" w:ascii="Arial" w:hAnsi="Arial"/>
          <w:b/>
          <w:sz w:val="24"/>
          <w:szCs w:val="24"/>
        </w:rPr>
        <w:t xml:space="preserve">V – FINANSIJSKA SREDSTVA ZA PROVOĐENJE PROPISA </w:t>
      </w:r>
    </w:p>
    <w:p>
      <w:pPr>
        <w:pStyle w:val="Normal"/>
        <w:spacing w:lineRule="auto" w:line="276"/>
        <w:jc w:val="both"/>
        <w:rPr/>
      </w:pPr>
      <w:r>
        <w:rPr>
          <w:rFonts w:cs="Arial" w:ascii="Arial" w:hAnsi="Arial"/>
          <w:sz w:val="24"/>
          <w:szCs w:val="24"/>
        </w:rPr>
        <w:t>Za provođenje ovog zakona potrebno je osigurati sredstva iz Budžeta Srednjobosanskog kantona, čija visina iznosi minimalno 2,5% vrijednosti godišnjeg Budžeta Srednjobosanskog kantona ostvarenih iz redovnih budžetskih prihoda iz prethodne godine (izuzimaju se namjenska sredstva).</w:t>
      </w:r>
    </w:p>
    <w:p>
      <w:pPr>
        <w:pStyle w:val="Normal"/>
        <w:spacing w:lineRule="auto" w:line="276"/>
        <w:jc w:val="both"/>
        <w:rPr>
          <w:rFonts w:ascii="Arial" w:hAnsi="Arial" w:cs="Arial"/>
          <w:sz w:val="24"/>
          <w:szCs w:val="24"/>
        </w:rPr>
      </w:pPr>
      <w:r>
        <w:rPr>
          <w:rFonts w:cs="Arial" w:ascii="Arial" w:hAnsi="Arial"/>
          <w:sz w:val="24"/>
          <w:szCs w:val="24"/>
        </w:rPr>
      </w:r>
    </w:p>
    <w:p>
      <w:pPr>
        <w:pStyle w:val="Stilnaslova2"/>
        <w:spacing w:lineRule="auto" w:line="276" w:before="0" w:after="0"/>
        <w:rPr/>
      </w:pPr>
      <w:r>
        <w:rPr>
          <w:rFonts w:cs="Arial" w:ascii="Arial" w:hAnsi="Arial"/>
          <w:b/>
          <w:color w:val="auto"/>
          <w:sz w:val="24"/>
          <w:szCs w:val="24"/>
        </w:rPr>
        <w:t>VI- PREGLED I SADRŽAJ PROPISA</w:t>
      </w:r>
    </w:p>
    <w:p>
      <w:pPr>
        <w:pStyle w:val="Normal"/>
        <w:spacing w:lineRule="auto" w:line="276" w:before="0" w:after="0"/>
        <w:rPr>
          <w:rFonts w:ascii="Arial" w:hAnsi="Arial" w:cs="Arial"/>
          <w:b/>
          <w:b/>
          <w:color w:val="auto"/>
          <w:sz w:val="24"/>
          <w:szCs w:val="24"/>
        </w:rPr>
      </w:pPr>
      <w:r>
        <w:rPr>
          <w:rFonts w:cs="Arial" w:ascii="Arial" w:hAnsi="Arial"/>
          <w:b/>
          <w:color w:val="auto"/>
          <w:sz w:val="24"/>
          <w:szCs w:val="24"/>
        </w:rPr>
      </w:r>
    </w:p>
    <w:p>
      <w:pPr>
        <w:pStyle w:val="Normal"/>
        <w:spacing w:lineRule="auto" w:line="276"/>
        <w:ind w:left="0" w:right="51" w:hanging="0"/>
        <w:jc w:val="both"/>
        <w:rPr/>
      </w:pPr>
      <w:r>
        <w:rPr>
          <w:rFonts w:cs="Arial" w:ascii="Arial" w:hAnsi="Arial"/>
          <w:b/>
          <w:sz w:val="24"/>
          <w:szCs w:val="24"/>
        </w:rPr>
        <w:t>Član 1.</w:t>
      </w:r>
      <w:r>
        <w:rPr>
          <w:rFonts w:cs="Arial" w:ascii="Arial" w:hAnsi="Arial"/>
          <w:sz w:val="24"/>
          <w:szCs w:val="24"/>
        </w:rPr>
        <w:t xml:space="preserve"> definiše predmet zakonske materije koja se reguliše.</w:t>
      </w:r>
    </w:p>
    <w:p>
      <w:pPr>
        <w:pStyle w:val="Normal"/>
        <w:tabs>
          <w:tab w:val="clear" w:pos="709"/>
          <w:tab w:val="left" w:pos="2760" w:leader="none"/>
        </w:tabs>
        <w:spacing w:lineRule="auto" w:line="276"/>
        <w:jc w:val="both"/>
        <w:rPr/>
      </w:pPr>
      <w:r>
        <w:rPr>
          <w:rFonts w:cs="Arial" w:ascii="Arial" w:hAnsi="Arial"/>
          <w:b/>
          <w:sz w:val="24"/>
          <w:szCs w:val="24"/>
        </w:rPr>
        <w:t xml:space="preserve">Član 2. </w:t>
      </w:r>
      <w:r>
        <w:rPr>
          <w:rFonts w:cs="Arial" w:ascii="Arial" w:hAnsi="Arial"/>
          <w:sz w:val="24"/>
          <w:szCs w:val="24"/>
        </w:rPr>
        <w:t>promoviše princip jednakih šansi, te se zabranjuje svaki oblik diskriminacije, nasilja i uznemiravanja na osnovu spola, jezika, nacionalne pripadnosti, vjeroispovijesti, socijalnog porijekla, obrazovanja, imovnog stanja, političkog ili drugog uvjerenja, odnosno osnova, definiše uslove koji moraju biti ispunjeni da bi se neko fizičko ili pravno lice smatralo subjektom male privrede.</w:t>
      </w:r>
    </w:p>
    <w:p>
      <w:pPr>
        <w:pStyle w:val="Normal"/>
        <w:spacing w:lineRule="auto" w:line="276" w:before="0" w:after="0"/>
        <w:ind w:left="0" w:right="53" w:hanging="0"/>
        <w:jc w:val="both"/>
        <w:rPr/>
      </w:pPr>
      <w:r>
        <w:rPr>
          <w:rFonts w:cs="Arial" w:ascii="Arial" w:hAnsi="Arial"/>
          <w:b/>
          <w:sz w:val="24"/>
          <w:szCs w:val="24"/>
        </w:rPr>
        <w:t>Član 3.</w:t>
      </w:r>
      <w:r>
        <w:rPr>
          <w:rFonts w:cs="Arial" w:ascii="Arial" w:hAnsi="Arial"/>
          <w:sz w:val="24"/>
          <w:szCs w:val="24"/>
        </w:rPr>
        <w:t xml:space="preserve"> </w:t>
      </w:r>
      <w:r>
        <w:rPr>
          <w:rFonts w:ascii="Arial" w:hAnsi="Arial"/>
          <w:sz w:val="24"/>
          <w:szCs w:val="24"/>
        </w:rPr>
        <w:t>definiše uslove koji moraju biti ispunjeni da bi se neko fizičko ili pravno lice smatralo subjektom male privrede.</w:t>
      </w:r>
    </w:p>
    <w:p>
      <w:pPr>
        <w:pStyle w:val="Normal"/>
        <w:spacing w:lineRule="auto" w:line="276" w:before="0" w:after="0"/>
        <w:ind w:left="0" w:right="53" w:hanging="0"/>
        <w:jc w:val="left"/>
        <w:rPr/>
      </w:pPr>
      <w:r>
        <w:rPr>
          <w:rFonts w:cs="Arial" w:ascii="Arial" w:hAnsi="Arial"/>
          <w:b/>
          <w:sz w:val="24"/>
          <w:szCs w:val="24"/>
        </w:rPr>
        <w:t xml:space="preserve">Član 4. </w:t>
      </w:r>
      <w:r>
        <w:rPr>
          <w:rFonts w:cs="Arial" w:ascii="Arial" w:hAnsi="Arial"/>
          <w:sz w:val="24"/>
          <w:szCs w:val="24"/>
        </w:rPr>
        <w:t xml:space="preserve">definiše samostalnost u poslovanju kao jedan od osnovnih uslova koje fizičko ili pravno lice mora ispunjavati da bi se smatralo subjektom male privrede.                       </w:t>
      </w:r>
      <w:r>
        <w:rPr>
          <w:rFonts w:cs="Arial" w:ascii="Arial" w:hAnsi="Arial"/>
          <w:b/>
          <w:bCs/>
          <w:sz w:val="24"/>
          <w:szCs w:val="24"/>
        </w:rPr>
        <w:t>Član 5.</w:t>
      </w:r>
      <w:r>
        <w:rPr>
          <w:rFonts w:cs="Arial" w:ascii="Arial" w:hAnsi="Arial"/>
          <w:b w:val="false"/>
          <w:bCs w:val="false"/>
          <w:sz w:val="24"/>
          <w:szCs w:val="24"/>
        </w:rPr>
        <w:t xml:space="preserve"> reguliše podjelu subjekata male privrede na mikro, male i srednje subjekte, kao i uslove ove kategorizacije.                                                                                               </w:t>
      </w:r>
      <w:r>
        <w:rPr>
          <w:rFonts w:cs="Arial" w:ascii="Arial" w:hAnsi="Arial"/>
          <w:b/>
          <w:bCs/>
          <w:sz w:val="24"/>
          <w:szCs w:val="24"/>
        </w:rPr>
        <w:t>Član 6</w:t>
      </w:r>
      <w:r>
        <w:rPr>
          <w:rFonts w:cs="Arial" w:ascii="Arial" w:hAnsi="Arial"/>
          <w:sz w:val="24"/>
          <w:szCs w:val="24"/>
        </w:rPr>
        <w:t xml:space="preserve">. utvrđuje kriterije za razvrstavanje subjekata male privrede.                                        </w:t>
      </w:r>
      <w:r>
        <w:rPr>
          <w:rFonts w:cs="Arial" w:ascii="Arial" w:hAnsi="Arial"/>
          <w:b/>
          <w:bCs/>
          <w:sz w:val="24"/>
          <w:szCs w:val="24"/>
        </w:rPr>
        <w:t xml:space="preserve">Član 7. </w:t>
      </w:r>
      <w:r>
        <w:rPr>
          <w:rFonts w:cs="Arial" w:ascii="Arial" w:hAnsi="Arial"/>
          <w:b w:val="false"/>
          <w:bCs w:val="false"/>
          <w:sz w:val="24"/>
          <w:szCs w:val="24"/>
        </w:rPr>
        <w:t xml:space="preserve">utvrđuje broj zaposlenih.                                                                                             </w:t>
      </w:r>
      <w:r>
        <w:rPr>
          <w:rFonts w:cs="Arial" w:ascii="Arial" w:hAnsi="Arial"/>
          <w:b/>
          <w:sz w:val="24"/>
          <w:szCs w:val="24"/>
        </w:rPr>
        <w:t>Član 8.</w:t>
      </w:r>
      <w:r>
        <w:rPr>
          <w:rFonts w:cs="Arial" w:ascii="Arial" w:hAnsi="Arial"/>
          <w:sz w:val="24"/>
          <w:szCs w:val="24"/>
        </w:rPr>
        <w:t xml:space="preserve"> utvrđuje statističko razvrstavanje subjekata male privrede te indikatore za praćenje razvoja subjekata male privrede.                                                                                    </w:t>
      </w:r>
      <w:r>
        <w:rPr>
          <w:rFonts w:cs="Arial" w:ascii="Arial" w:hAnsi="Arial"/>
          <w:b/>
          <w:sz w:val="24"/>
          <w:szCs w:val="24"/>
        </w:rPr>
        <w:t>Član 9.</w:t>
      </w:r>
      <w:r>
        <w:rPr>
          <w:rFonts w:cs="Arial" w:ascii="Arial" w:hAnsi="Arial"/>
          <w:sz w:val="24"/>
          <w:szCs w:val="24"/>
        </w:rPr>
        <w:t xml:space="preserve"> utvrđuje podsticajne mjere za poboljšanje konkurentnosti subjekata male privrede.               </w:t>
      </w:r>
      <w:r>
        <w:rPr>
          <w:rFonts w:cs="Arial" w:ascii="Arial" w:hAnsi="Arial"/>
          <w:b/>
          <w:sz w:val="24"/>
          <w:szCs w:val="24"/>
        </w:rPr>
        <w:t>Član 10.</w:t>
      </w:r>
      <w:r>
        <w:rPr>
          <w:rFonts w:cs="Arial" w:ascii="Arial" w:hAnsi="Arial"/>
          <w:sz w:val="24"/>
          <w:szCs w:val="24"/>
        </w:rPr>
        <w:t xml:space="preserve"> </w:t>
      </w:r>
      <w:r>
        <w:rPr>
          <w:rFonts w:cs="Arial" w:ascii="Arial" w:hAnsi="Arial"/>
          <w:color w:val="000000"/>
          <w:sz w:val="24"/>
          <w:szCs w:val="24"/>
        </w:rPr>
        <w:t xml:space="preserve">reguliše donošenje Pravilnika i šta se njime uređuje.                                              </w:t>
      </w:r>
      <w:r>
        <w:rPr>
          <w:rFonts w:cs="Arial" w:ascii="Arial" w:hAnsi="Arial"/>
          <w:b/>
          <w:color w:val="000000"/>
          <w:sz w:val="24"/>
          <w:szCs w:val="24"/>
        </w:rPr>
        <w:t>Član 11.</w:t>
      </w:r>
      <w:r>
        <w:rPr>
          <w:rFonts w:cs="Arial" w:ascii="Arial" w:hAnsi="Arial"/>
          <w:color w:val="000000"/>
          <w:sz w:val="24"/>
          <w:szCs w:val="24"/>
        </w:rPr>
        <w:t xml:space="preserve"> utvrđuje ciljeve razvoja male privrede.                                                                        </w:t>
      </w:r>
      <w:r>
        <w:rPr>
          <w:rFonts w:cs="Arial" w:ascii="Arial" w:hAnsi="Arial"/>
          <w:b/>
          <w:sz w:val="24"/>
          <w:szCs w:val="24"/>
        </w:rPr>
        <w:t>Član 12.</w:t>
      </w:r>
      <w:r>
        <w:rPr>
          <w:rFonts w:cs="Arial" w:ascii="Arial" w:hAnsi="Arial"/>
          <w:sz w:val="24"/>
          <w:szCs w:val="24"/>
        </w:rPr>
        <w:t xml:space="preserve"> reguliše subjekte u čijoj nadležnosti je utvrđivanje i pripremanje S</w:t>
      </w:r>
      <w:r>
        <w:rPr>
          <w:rFonts w:cs="Arial" w:ascii="Arial" w:hAnsi="Arial"/>
          <w:color w:val="000000"/>
          <w:sz w:val="24"/>
          <w:szCs w:val="24"/>
        </w:rPr>
        <w:t xml:space="preserve">trategije razvoja male privrede u Srednjobosanskom kantonu, njen sadržaj i način donošenja.              </w:t>
      </w:r>
      <w:r>
        <w:rPr>
          <w:rFonts w:cs="Arial" w:ascii="Arial" w:hAnsi="Arial"/>
          <w:b/>
          <w:sz w:val="24"/>
          <w:szCs w:val="24"/>
        </w:rPr>
        <w:t xml:space="preserve">Član 13. </w:t>
      </w:r>
      <w:r>
        <w:rPr>
          <w:rFonts w:cs="Arial" w:ascii="Arial" w:hAnsi="Arial"/>
          <w:b w:val="false"/>
          <w:bCs w:val="false"/>
          <w:color w:val="000000"/>
          <w:sz w:val="24"/>
          <w:szCs w:val="24"/>
        </w:rPr>
        <w:t xml:space="preserve">reguliše Akcioni plan i način njegovog donošenja.                                                    </w:t>
      </w:r>
      <w:r>
        <w:rPr>
          <w:rFonts w:cs="Arial" w:ascii="Arial" w:hAnsi="Arial"/>
          <w:b/>
          <w:color w:val="000000"/>
          <w:sz w:val="24"/>
          <w:szCs w:val="24"/>
        </w:rPr>
        <w:t>Član 14.</w:t>
      </w:r>
      <w:r>
        <w:rPr>
          <w:rFonts w:cs="Arial" w:ascii="Arial" w:hAnsi="Arial"/>
          <w:color w:val="000000"/>
          <w:sz w:val="24"/>
          <w:szCs w:val="24"/>
        </w:rPr>
        <w:t xml:space="preserve"> reguliše donošenje, način, uslove, sadržaj i rok donošenja Programa podsticaja.                           </w:t>
      </w:r>
      <w:r>
        <w:rPr>
          <w:rFonts w:cs="Arial" w:ascii="Arial" w:hAnsi="Arial"/>
          <w:b/>
          <w:color w:val="000000"/>
          <w:sz w:val="24"/>
          <w:szCs w:val="24"/>
        </w:rPr>
        <w:t xml:space="preserve">Član 15. </w:t>
      </w:r>
      <w:r>
        <w:rPr>
          <w:rFonts w:cs="Arial" w:ascii="Arial" w:hAnsi="Arial"/>
          <w:color w:val="000000"/>
          <w:sz w:val="24"/>
          <w:szCs w:val="24"/>
        </w:rPr>
        <w:t xml:space="preserve">reguliše iznos i način obezbjeđenja finansijskih sredstava za provođenje Programa podsticaja.                                                                                                                       </w:t>
      </w:r>
      <w:r>
        <w:rPr>
          <w:rFonts w:cs="Arial" w:ascii="Arial" w:hAnsi="Arial"/>
          <w:b/>
          <w:color w:val="000000"/>
          <w:sz w:val="24"/>
          <w:szCs w:val="24"/>
        </w:rPr>
        <w:t>Član 16.</w:t>
      </w:r>
      <w:r>
        <w:rPr>
          <w:rFonts w:cs="Arial" w:ascii="Arial" w:hAnsi="Arial"/>
          <w:color w:val="000000"/>
          <w:sz w:val="24"/>
          <w:szCs w:val="24"/>
        </w:rPr>
        <w:t xml:space="preserve"> utvrđuje obaveze korisnika sredstava.                                                                                 </w:t>
      </w:r>
      <w:r>
        <w:rPr>
          <w:rFonts w:cs="Arial" w:ascii="Arial" w:hAnsi="Arial"/>
          <w:b/>
          <w:color w:val="000000"/>
          <w:sz w:val="24"/>
          <w:szCs w:val="24"/>
        </w:rPr>
        <w:t>Član 17.</w:t>
      </w:r>
      <w:r>
        <w:rPr>
          <w:rFonts w:cs="Arial" w:ascii="Arial" w:hAnsi="Arial"/>
          <w:color w:val="000000"/>
          <w:sz w:val="24"/>
          <w:szCs w:val="24"/>
        </w:rPr>
        <w:t xml:space="preserve"> propisuje obavezu</w:t>
      </w:r>
      <w:r>
        <w:rPr>
          <w:rFonts w:cs="Arial" w:ascii="Arial" w:hAnsi="Arial"/>
          <w:b/>
          <w:color w:val="000000"/>
          <w:sz w:val="24"/>
          <w:szCs w:val="24"/>
        </w:rPr>
        <w:t xml:space="preserve"> </w:t>
      </w:r>
      <w:r>
        <w:rPr>
          <w:rFonts w:eastAsia="Times New Roman" w:cs="Arial" w:ascii="Arial" w:hAnsi="Arial"/>
          <w:color w:val="000000"/>
          <w:sz w:val="24"/>
          <w:szCs w:val="24"/>
          <w:lang w:eastAsia="hr-HR"/>
        </w:rPr>
        <w:t xml:space="preserve">osnivanja Vijeća za podsticanje razvoja male privrede kao savjetodavnog tijela Ministarstva privrede.                                                                                         </w:t>
      </w:r>
      <w:r>
        <w:rPr>
          <w:rFonts w:cs="Arial" w:ascii="Arial" w:hAnsi="Arial"/>
          <w:b/>
          <w:color w:val="000000"/>
          <w:sz w:val="24"/>
          <w:szCs w:val="24"/>
        </w:rPr>
        <w:t xml:space="preserve">Član 18. </w:t>
      </w:r>
      <w:r>
        <w:rPr>
          <w:rFonts w:eastAsia="Times New Roman" w:cs="Arial" w:ascii="Arial" w:hAnsi="Arial"/>
          <w:b w:val="false"/>
          <w:bCs w:val="false"/>
          <w:color w:val="000000"/>
          <w:sz w:val="24"/>
          <w:szCs w:val="24"/>
          <w:lang w:eastAsia="hr-HR"/>
        </w:rPr>
        <w:t xml:space="preserve">propisuje poslove koji su u nadležnosti Vijeća, a koji imaju za cilj podsticanje razvoja male privrede.                                                                                                                   </w:t>
      </w:r>
      <w:r>
        <w:rPr>
          <w:rFonts w:cs="Arial" w:ascii="Arial" w:hAnsi="Arial"/>
          <w:b/>
          <w:sz w:val="24"/>
          <w:szCs w:val="24"/>
        </w:rPr>
        <w:t xml:space="preserve">Član 19. </w:t>
      </w:r>
      <w:r>
        <w:rPr>
          <w:rFonts w:eastAsia="Times New Roman" w:cs="Arial" w:ascii="Arial" w:hAnsi="Arial"/>
          <w:b w:val="false"/>
          <w:bCs w:val="false"/>
          <w:color w:val="000000"/>
          <w:sz w:val="24"/>
          <w:szCs w:val="24"/>
          <w:lang w:eastAsia="hr-HR"/>
        </w:rPr>
        <w:t xml:space="preserve">utvrđuje sastav Vijeća, način izbora njegovih članova, imenovanje, mandat obavljanja poslova, kao i način rada.                                                                                           </w:t>
      </w:r>
      <w:r>
        <w:rPr>
          <w:rFonts w:cs="Arial" w:ascii="Arial" w:hAnsi="Arial"/>
          <w:b/>
          <w:sz w:val="24"/>
          <w:szCs w:val="24"/>
        </w:rPr>
        <w:t xml:space="preserve">Član 20. </w:t>
      </w:r>
      <w:r>
        <w:rPr>
          <w:rFonts w:cs="Arial" w:ascii="Arial" w:hAnsi="Arial"/>
          <w:b w:val="false"/>
          <w:bCs w:val="false"/>
          <w:sz w:val="24"/>
          <w:szCs w:val="24"/>
        </w:rPr>
        <w:t>utvrđuje upravni nadzor nad primjenom ovog Zakona</w:t>
      </w:r>
      <w:r>
        <w:rPr>
          <w:rFonts w:cs="Arial" w:ascii="Arial" w:hAnsi="Arial"/>
          <w:b w:val="false"/>
          <w:bCs w:val="false"/>
          <w:color w:val="000000"/>
          <w:sz w:val="24"/>
          <w:szCs w:val="24"/>
        </w:rPr>
        <w:t xml:space="preserve">.                                                     </w:t>
      </w:r>
      <w:r>
        <w:rPr>
          <w:rFonts w:cs="Arial" w:ascii="Arial" w:hAnsi="Arial"/>
          <w:b/>
          <w:bCs/>
          <w:color w:val="000000"/>
          <w:sz w:val="24"/>
          <w:szCs w:val="24"/>
        </w:rPr>
        <w:t>Član 21.</w:t>
      </w:r>
      <w:r>
        <w:rPr>
          <w:rFonts w:cs="Arial" w:ascii="Arial" w:hAnsi="Arial"/>
          <w:b w:val="false"/>
          <w:bCs w:val="false"/>
          <w:color w:val="000000"/>
          <w:sz w:val="24"/>
          <w:szCs w:val="24"/>
        </w:rPr>
        <w:t xml:space="preserve"> utvrđuje inspekcijski nadzor nad implementacijom podsticajnih sredstava.                            </w:t>
      </w:r>
      <w:r>
        <w:rPr>
          <w:rFonts w:cs="Arial" w:ascii="Arial" w:hAnsi="Arial"/>
          <w:b/>
          <w:bCs/>
          <w:color w:val="000000"/>
          <w:sz w:val="24"/>
          <w:szCs w:val="24"/>
        </w:rPr>
        <w:t xml:space="preserve">Član 22. </w:t>
      </w:r>
      <w:r>
        <w:rPr>
          <w:rFonts w:cs="Arial" w:ascii="Arial" w:hAnsi="Arial"/>
          <w:b w:val="false"/>
          <w:bCs w:val="false"/>
          <w:color w:val="000000"/>
          <w:sz w:val="24"/>
          <w:szCs w:val="24"/>
        </w:rPr>
        <w:t xml:space="preserve">reguliše pravo žalbe protiv rješenja inspektora.                                                             </w:t>
      </w:r>
      <w:r>
        <w:rPr>
          <w:rFonts w:cs="Arial" w:ascii="Arial" w:hAnsi="Arial"/>
          <w:b/>
          <w:color w:val="000000"/>
          <w:sz w:val="24"/>
          <w:szCs w:val="24"/>
        </w:rPr>
        <w:t xml:space="preserve">Član 23. </w:t>
      </w:r>
      <w:r>
        <w:rPr>
          <w:rFonts w:cs="Arial" w:ascii="Arial" w:hAnsi="Arial"/>
          <w:b w:val="false"/>
          <w:bCs w:val="false"/>
          <w:color w:val="000000"/>
          <w:sz w:val="24"/>
          <w:szCs w:val="24"/>
        </w:rPr>
        <w:t xml:space="preserve">propisuje novčane kazne za prekršaje korisnika zbog nenamjenskog korištenja sredstava. Raspon novčane kazne kreće se između 1.000,00 KM i 10.000,00 KM ovisno o tome ko je korisnik sredstava. U slučaju kada je korisnik pravno lice, kazna se može izreći i odgovornom licu u pravnom licu.                                                                                           </w:t>
      </w:r>
      <w:r>
        <w:rPr>
          <w:rFonts w:eastAsia="Times New Roman" w:cs="Arial" w:ascii="Arial" w:hAnsi="Arial"/>
          <w:b/>
          <w:color w:val="000000"/>
          <w:sz w:val="24"/>
          <w:szCs w:val="24"/>
          <w:lang w:eastAsia="hr-HR"/>
        </w:rPr>
        <w:t>Član 24.</w:t>
      </w:r>
      <w:r>
        <w:rPr>
          <w:rFonts w:eastAsia="Times New Roman" w:cs="Arial" w:ascii="Arial" w:hAnsi="Arial"/>
          <w:color w:val="000000"/>
          <w:sz w:val="24"/>
          <w:szCs w:val="24"/>
          <w:lang w:eastAsia="hr-HR"/>
        </w:rPr>
        <w:t xml:space="preserve"> propisuje novčane kazne za prekršaje korisnika sredstava zbog ne korištenja sredstava u određenom roku. Raspon novčane kazne kreće se između 500,00 KM i 5.000,00KM ovisno o tome ko je korisnik sredstava. U slučaju kada je korisnik pravno lice, kazna se može izreći i odgovornom licu u pravnom licu.                                                               </w:t>
      </w:r>
      <w:r>
        <w:rPr>
          <w:rFonts w:eastAsia="Times New Roman" w:cs="Arial" w:ascii="Arial" w:hAnsi="Arial"/>
          <w:b/>
          <w:color w:val="000000"/>
          <w:sz w:val="24"/>
          <w:szCs w:val="24"/>
          <w:lang w:eastAsia="hr-HR"/>
        </w:rPr>
        <w:t>Član 25</w:t>
      </w:r>
      <w:r>
        <w:rPr>
          <w:rFonts w:eastAsia="Times New Roman" w:cs="Arial" w:ascii="Arial" w:hAnsi="Arial"/>
          <w:color w:val="000000"/>
          <w:sz w:val="24"/>
          <w:szCs w:val="24"/>
          <w:lang w:eastAsia="hr-HR"/>
        </w:rPr>
        <w:t xml:space="preserve">. propisuje novčane kazne za prekršaje korisnika sredstava u postupku inspekcijskog nadzora. Raspon novčane kazne kreće se između 1.000,00 KM i 2.500,00KM ovisno o tome ko je korisnik sredstava. U slučaju kada je korisnik pravno lice, kazna se može izreći i odgovornom licu u pravnom licu.                                                                  </w:t>
      </w:r>
      <w:r>
        <w:rPr>
          <w:rFonts w:eastAsia="Times New Roman" w:cs="Arial" w:ascii="Arial" w:hAnsi="Arial"/>
          <w:b/>
          <w:color w:val="000000"/>
          <w:sz w:val="24"/>
          <w:szCs w:val="24"/>
          <w:lang w:eastAsia="hr-HR"/>
        </w:rPr>
        <w:t>Član 26.</w:t>
      </w:r>
      <w:r>
        <w:rPr>
          <w:rFonts w:eastAsia="Times New Roman" w:cs="Arial" w:ascii="Arial" w:hAnsi="Arial"/>
          <w:color w:val="000000"/>
          <w:sz w:val="24"/>
          <w:szCs w:val="24"/>
          <w:lang w:eastAsia="hr-HR"/>
        </w:rPr>
        <w:t xml:space="preserve"> propisuje novčane kazne za prekršaje korisnika sredstava zbog pravosnažnosti odluke o povratu sredstava. Raspon novčane kazne kreće se između 5.000,00 KM i 15.000,00KM ovisno o tome ko je korisnik sredstava. U slučaju kada je korisnik pravno lice, kazna se može izreći i odgovornom licu u pravnom licu.                                                        </w:t>
      </w:r>
      <w:r>
        <w:rPr>
          <w:rFonts w:cs="Arial" w:ascii="Arial" w:hAnsi="Arial"/>
          <w:b/>
          <w:sz w:val="24"/>
          <w:szCs w:val="24"/>
        </w:rPr>
        <w:t>Član 27.</w:t>
      </w:r>
      <w:r>
        <w:rPr>
          <w:rFonts w:cs="Arial" w:ascii="Arial" w:hAnsi="Arial"/>
          <w:sz w:val="24"/>
          <w:szCs w:val="24"/>
        </w:rPr>
        <w:t xml:space="preserve"> </w:t>
      </w:r>
      <w:r>
        <w:rPr>
          <w:rFonts w:eastAsia="Times New Roman" w:cs="Arial" w:ascii="Arial" w:hAnsi="Arial"/>
          <w:color w:val="000000"/>
          <w:sz w:val="24"/>
          <w:szCs w:val="24"/>
          <w:lang w:eastAsia="hr-HR"/>
        </w:rPr>
        <w:t xml:space="preserve"> reguliše nadležnost za pokretanje prekršajnog postupka.                                       </w:t>
      </w:r>
      <w:r>
        <w:rPr>
          <w:rFonts w:cs="Arial" w:ascii="Arial" w:hAnsi="Arial"/>
          <w:b/>
          <w:sz w:val="24"/>
          <w:szCs w:val="24"/>
        </w:rPr>
        <w:t>Član 28.</w:t>
      </w:r>
      <w:r>
        <w:rPr>
          <w:rFonts w:cs="Arial" w:ascii="Arial" w:hAnsi="Arial"/>
          <w:sz w:val="24"/>
          <w:szCs w:val="24"/>
        </w:rPr>
        <w:t xml:space="preserve"> reguliše zabranu na podsticajne mjere, rok u kojem korisnik podsticajnih sredstava ne može ostvariti pravo na podsticajne mjere predviđene ovim Zakonom te razloge zbog kojeg subjekti male privrede ne mogu aplicirati na podsticajne mjere.       </w:t>
      </w:r>
      <w:r>
        <w:rPr>
          <w:rFonts w:eastAsia="Times New Roman" w:cs="Arial" w:ascii="Arial" w:hAnsi="Arial"/>
          <w:b/>
          <w:color w:val="000000"/>
          <w:sz w:val="24"/>
          <w:szCs w:val="24"/>
          <w:lang w:eastAsia="hr-HR"/>
        </w:rPr>
        <w:t xml:space="preserve">Član 29.  </w:t>
      </w:r>
      <w:r>
        <w:rPr>
          <w:rFonts w:eastAsia="Times New Roman" w:cs="Arial" w:ascii="Arial" w:hAnsi="Arial"/>
          <w:b w:val="false"/>
          <w:bCs w:val="false"/>
          <w:color w:val="000000"/>
          <w:sz w:val="24"/>
          <w:szCs w:val="24"/>
          <w:lang w:eastAsia="hr-HR"/>
        </w:rPr>
        <w:t xml:space="preserve">utvrđuje rok za donošenje Pravilnika iz člana 10. ovog Zakona                      </w:t>
      </w:r>
      <w:r>
        <w:rPr>
          <w:rFonts w:cs="Arial" w:ascii="Arial" w:hAnsi="Arial"/>
          <w:b/>
          <w:sz w:val="24"/>
          <w:szCs w:val="24"/>
        </w:rPr>
        <w:t>Član 30.</w:t>
      </w:r>
      <w:r>
        <w:rPr>
          <w:rFonts w:cs="Arial" w:ascii="Arial" w:hAnsi="Arial"/>
          <w:sz w:val="24"/>
          <w:szCs w:val="24"/>
        </w:rPr>
        <w:t xml:space="preserve"> propisuje stupanje zakona na snagu osmog dana od dana objavljivanja u „Službenim novinama Srednjobosanskog kantona".</w:t>
      </w:r>
    </w:p>
    <w:p>
      <w:pPr>
        <w:pStyle w:val="Normal"/>
        <w:tabs>
          <w:tab w:val="clear" w:pos="709"/>
          <w:tab w:val="left" w:pos="2760" w:leader="none"/>
        </w:tabs>
        <w:spacing w:lineRule="auto" w:line="276"/>
        <w:jc w:val="both"/>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9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bs-BA" w:eastAsia="zh-CN" w:bidi="hi-IN"/>
      </w:rPr>
    </w:rPrDefault>
    <w:pPrDefault>
      <w:pPr/>
    </w:pPrDefault>
  </w:docDefaults>
  <w:style w:type="paragraph" w:styleId="Normal">
    <w:name w:val="Normal"/>
    <w:qFormat/>
    <w:pPr>
      <w:widowControl/>
      <w:bidi w:val="0"/>
      <w:jc w:val="left"/>
    </w:pPr>
    <w:rPr>
      <w:rFonts w:ascii="Liberation Serif" w:hAnsi="Liberation Serif" w:eastAsia="NSimSun" w:cs="Lucida Sans"/>
      <w:color w:val="auto"/>
      <w:kern w:val="2"/>
      <w:sz w:val="24"/>
      <w:szCs w:val="24"/>
      <w:lang w:val="bs-BA" w:eastAsia="zh-CN" w:bidi="hi-IN"/>
    </w:rPr>
  </w:style>
  <w:style w:type="paragraph" w:styleId="Stilnaslova1">
    <w:name w:val="Heading 1"/>
    <w:basedOn w:val="Normal"/>
    <w:next w:val="Normal"/>
    <w:qFormat/>
    <w:pPr>
      <w:keepNext w:val="true"/>
      <w:keepLines/>
      <w:spacing w:lineRule="auto" w:line="271" w:before="0" w:after="4"/>
      <w:ind w:left="10" w:right="145" w:hanging="10"/>
      <w:outlineLvl w:val="0"/>
    </w:pPr>
    <w:rPr>
      <w:rFonts w:ascii="Times New Roman" w:hAnsi="Times New Roman" w:eastAsia="Times New Roman" w:cs="Times New Roman"/>
      <w:b/>
      <w:color w:val="000000"/>
      <w:sz w:val="24"/>
      <w:lang w:eastAsia="hr-BA"/>
    </w:rPr>
  </w:style>
  <w:style w:type="paragraph" w:styleId="Stilnaslova2">
    <w:name w:val="Heading 2"/>
    <w:basedOn w:val="Normal"/>
    <w:next w:val="Normal"/>
    <w:qFormat/>
    <w:pPr>
      <w:keepNext w:val="true"/>
      <w:keepLines/>
      <w:spacing w:before="40" w:after="0"/>
      <w:outlineLvl w:val="1"/>
    </w:pPr>
    <w:rPr>
      <w:rFonts w:ascii="Cambria" w:hAnsi="Cambria" w:eastAsia="NSimSun" w:cs="Lucida Sans"/>
      <w:color w:val="365F91"/>
      <w:sz w:val="26"/>
      <w:szCs w:val="26"/>
    </w:rPr>
  </w:style>
  <w:style w:type="character" w:styleId="Simbolinumeriranja">
    <w:name w:val="Simboli numeriranja"/>
    <w:qFormat/>
    <w:rPr/>
  </w:style>
  <w:style w:type="character" w:styleId="Text">
    <w:name w:val="text"/>
    <w:qFormat/>
    <w:rPr/>
  </w:style>
  <w:style w:type="paragraph" w:styleId="Stilnaslova">
    <w:name w:val="Stil naslova"/>
    <w:basedOn w:val="Normal"/>
    <w:next w:val="Tijeloteksta"/>
    <w:qFormat/>
    <w:pPr>
      <w:keepNext w:val="true"/>
      <w:spacing w:before="240" w:after="120"/>
    </w:pPr>
    <w:rPr>
      <w:rFonts w:ascii="Liberation Sans" w:hAnsi="Liberation Sans" w:eastAsia="Microsoft YaHei" w:cs="Lucida Sans"/>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Lucida Sans"/>
    </w:rPr>
  </w:style>
  <w:style w:type="paragraph" w:styleId="Opiselementa">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qFormat/>
    <w:pPr>
      <w:spacing w:before="0" w:after="0"/>
      <w:ind w:left="720" w:hanging="0"/>
      <w:contextualSpacing/>
    </w:pPr>
    <w:rPr/>
  </w:style>
  <w:style w:type="paragraph" w:styleId="NoSpacing">
    <w:name w:val="No Spacing"/>
    <w:qFormat/>
    <w:pPr>
      <w:widowControl/>
      <w:overflowPunct w:val="false"/>
      <w:bidi w:val="0"/>
      <w:jc w:val="left"/>
    </w:pPr>
    <w:rPr>
      <w:rFonts w:ascii="Liberation Serif" w:hAnsi="Liberation Serif" w:eastAsia="NSimSun" w:cs="Lucida Sans"/>
      <w:color w:val="auto"/>
      <w:kern w:val="2"/>
      <w:sz w:val="24"/>
      <w:szCs w:val="24"/>
      <w:lang w:val="bs-BA" w:eastAsia="zh-CN" w:bidi="hi-IN"/>
    </w:rPr>
  </w:style>
  <w:style w:type="paragraph" w:styleId="Default">
    <w:name w:val="Default"/>
    <w:qFormat/>
    <w:pPr>
      <w:widowControl/>
      <w:overflowPunct w:val="false"/>
      <w:bidi w:val="0"/>
      <w:jc w:val="left"/>
    </w:pPr>
    <w:rPr>
      <w:rFonts w:ascii="Arial" w:hAnsi="Arial" w:eastAsia="NSimSun" w:cs="Arial"/>
      <w:color w:val="000000"/>
      <w:kern w:val="2"/>
      <w:sz w:val="24"/>
      <w:szCs w:val="24"/>
      <w:lang w:val="bs-BA"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519</TotalTime>
  <Application>LibreOffice/6.2.8.2$Windows_X86_64 LibreOffice_project/f82ddfca21ebc1e222a662a32b25c0c9d20169ee</Application>
  <Pages>12</Pages>
  <Words>3998</Words>
  <Characters>23569</Characters>
  <CharactersWithSpaces>28896</CharactersWithSpaces>
  <Paragraphs>246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2020-05-11T10:17:41Z</dcterms:created>
  <dc:creator/>
  <dc:description/>
  <dc:language>bs-BA</dc:language>
  <cp:lastModifiedBy/>
  <cp:lastPrinted>2021-09-10T09:09:37Z</cp:lastPrinted>
  <dcterms:modified xsi:type="dcterms:W3CDTF">2021-09-29T08:39:06Z</dcterms:modified>
  <cp:revision>85</cp:revision>
  <dc:subject/>
  <dc:title/>
</cp:coreProperties>
</file>