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6E15" w14:textId="77777777" w:rsidR="00150F64" w:rsidRDefault="00000000">
      <w:pPr>
        <w:rPr>
          <w:lang w:val="hr-HR"/>
        </w:rPr>
      </w:pPr>
      <w:r>
        <w:rPr>
          <w:lang w:val="hr-HR"/>
        </w:rPr>
        <w:t>Korisnik poticajnih sredstava                                                 Nositelj programa / projekta</w:t>
      </w:r>
    </w:p>
    <w:tbl>
      <w:tblPr>
        <w:tblpPr w:leftFromText="180" w:rightFromText="180" w:vertAnchor="text" w:horzAnchor="page" w:tblpX="7130" w:tblpY="244"/>
        <w:tblW w:w="3795" w:type="dxa"/>
        <w:tblLayout w:type="fixed"/>
        <w:tblLook w:val="0000" w:firstRow="0" w:lastRow="0" w:firstColumn="0" w:lastColumn="0" w:noHBand="0" w:noVBand="0"/>
      </w:tblPr>
      <w:tblGrid>
        <w:gridCol w:w="3795"/>
      </w:tblGrid>
      <w:tr w:rsidR="00150F64" w14:paraId="0CD87516" w14:textId="77777777">
        <w:trPr>
          <w:trHeight w:val="109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8F4" w14:textId="77777777" w:rsidR="00150F64" w:rsidRDefault="00000000">
            <w:pPr>
              <w:rPr>
                <w:lang w:val="hr-HR"/>
              </w:rPr>
            </w:pPr>
            <w:r>
              <w:rPr>
                <w:lang w:val="hr-HR"/>
              </w:rPr>
              <w:t>Srednjobosanski kanton</w:t>
            </w:r>
          </w:p>
          <w:p w14:paraId="582EC3DD" w14:textId="77777777" w:rsidR="00150F64" w:rsidRDefault="00000000">
            <w:pPr>
              <w:rPr>
                <w:lang w:val="hr-HR"/>
              </w:rPr>
            </w:pPr>
            <w:r>
              <w:rPr>
                <w:lang w:val="hr-HR"/>
              </w:rPr>
              <w:t xml:space="preserve">Ministarstvo privrede </w:t>
            </w:r>
          </w:p>
          <w:p w14:paraId="151CCC5B" w14:textId="77777777" w:rsidR="00150F64" w:rsidRDefault="00000000">
            <w:pPr>
              <w:rPr>
                <w:lang w:val="hr-HR"/>
              </w:rPr>
            </w:pPr>
            <w:r>
              <w:rPr>
                <w:lang w:val="hr-HR"/>
              </w:rPr>
              <w:t>72270 Travnik,Prnjavor 16</w:t>
            </w:r>
          </w:p>
        </w:tc>
      </w:tr>
    </w:tbl>
    <w:tbl>
      <w:tblPr>
        <w:tblpPr w:leftFromText="180" w:rightFromText="180" w:vertAnchor="text" w:horzAnchor="page" w:tblpX="1594" w:tblpY="231"/>
        <w:tblW w:w="3662" w:type="dxa"/>
        <w:tblLayout w:type="fixed"/>
        <w:tblLook w:val="0000" w:firstRow="0" w:lastRow="0" w:firstColumn="0" w:lastColumn="0" w:noHBand="0" w:noVBand="0"/>
      </w:tblPr>
      <w:tblGrid>
        <w:gridCol w:w="3662"/>
      </w:tblGrid>
      <w:tr w:rsidR="00150F64" w14:paraId="75933C78" w14:textId="77777777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F0B" w14:textId="77777777" w:rsidR="00150F64" w:rsidRDefault="00150F64">
            <w:pPr>
              <w:rPr>
                <w:lang w:val="hr-HR"/>
              </w:rPr>
            </w:pPr>
          </w:p>
          <w:p w14:paraId="7EE6AFB8" w14:textId="77777777" w:rsidR="00150F64" w:rsidRDefault="00150F64">
            <w:pPr>
              <w:rPr>
                <w:lang w:val="hr-HR"/>
              </w:rPr>
            </w:pPr>
          </w:p>
          <w:p w14:paraId="72F0272B" w14:textId="77777777" w:rsidR="00150F64" w:rsidRDefault="00150F64">
            <w:pPr>
              <w:rPr>
                <w:lang w:val="hr-HR"/>
              </w:rPr>
            </w:pPr>
          </w:p>
          <w:p w14:paraId="021B8A3F" w14:textId="77777777" w:rsidR="00150F64" w:rsidRDefault="00150F64">
            <w:pPr>
              <w:rPr>
                <w:lang w:val="hr-HR"/>
              </w:rPr>
            </w:pPr>
          </w:p>
        </w:tc>
      </w:tr>
    </w:tbl>
    <w:p w14:paraId="2C83C088" w14:textId="77777777" w:rsidR="00150F64" w:rsidRDefault="0000000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</w:t>
      </w:r>
    </w:p>
    <w:p w14:paraId="557DF267" w14:textId="77777777" w:rsidR="00150F64" w:rsidRDefault="0000000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</w:t>
      </w:r>
    </w:p>
    <w:p w14:paraId="5BC940D1" w14:textId="77777777" w:rsidR="00150F64" w:rsidRDefault="00150F64">
      <w:pPr>
        <w:rPr>
          <w:lang w:val="hr-HR"/>
        </w:rPr>
      </w:pPr>
    </w:p>
    <w:p w14:paraId="52C8853D" w14:textId="77777777" w:rsidR="00150F64" w:rsidRDefault="0000000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</w:t>
      </w:r>
    </w:p>
    <w:p w14:paraId="71AC63E7" w14:textId="77777777" w:rsidR="00150F64" w:rsidRDefault="00150F64">
      <w:pPr>
        <w:rPr>
          <w:lang w:val="hr-HR"/>
        </w:rPr>
      </w:pPr>
    </w:p>
    <w:p w14:paraId="7D818096" w14:textId="77777777" w:rsidR="00150F64" w:rsidRDefault="00150F64">
      <w:pPr>
        <w:rPr>
          <w:lang w:val="hr-HR"/>
        </w:rPr>
      </w:pPr>
    </w:p>
    <w:p w14:paraId="6C2EFB71" w14:textId="77777777" w:rsidR="00150F64" w:rsidRDefault="00000000">
      <w:pPr>
        <w:rPr>
          <w:lang w:val="hr-HR"/>
        </w:rPr>
      </w:pPr>
      <w:r>
        <w:rPr>
          <w:lang w:val="hr-HR"/>
        </w:rPr>
        <w:t>Dana : ____________________. godine</w:t>
      </w:r>
    </w:p>
    <w:p w14:paraId="61710F1E" w14:textId="77777777" w:rsidR="00150F64" w:rsidRDefault="00150F64">
      <w:pPr>
        <w:rPr>
          <w:lang w:val="hr-HR"/>
        </w:rPr>
      </w:pPr>
    </w:p>
    <w:p w14:paraId="495DCF7C" w14:textId="77777777" w:rsidR="00150F64" w:rsidRDefault="0000000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IZVJEŠTAJ</w:t>
      </w:r>
    </w:p>
    <w:p w14:paraId="2EED9CDE" w14:textId="77777777" w:rsidR="00150F64" w:rsidRDefault="00000000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O implementaciji poticajnih finansijskih sredstava 2022. god. Javni poziv __________</w:t>
      </w:r>
    </w:p>
    <w:p w14:paraId="6CA7BBCD" w14:textId="77777777" w:rsidR="00150F64" w:rsidRDefault="00150F64">
      <w:pPr>
        <w:jc w:val="center"/>
        <w:rPr>
          <w:szCs w:val="24"/>
          <w:lang w:val="hr-HR"/>
        </w:rPr>
      </w:pPr>
    </w:p>
    <w:p w14:paraId="79DC886D" w14:textId="77777777" w:rsidR="00150F64" w:rsidRDefault="00150F64">
      <w:pPr>
        <w:jc w:val="center"/>
        <w:rPr>
          <w:szCs w:val="24"/>
          <w:lang w:val="hr-HR"/>
        </w:rPr>
      </w:pPr>
    </w:p>
    <w:tbl>
      <w:tblPr>
        <w:tblpPr w:leftFromText="180" w:rightFromText="180" w:vertAnchor="text" w:tblpX="5913" w:tblpY="-59"/>
        <w:tblW w:w="1530" w:type="dxa"/>
        <w:tblLayout w:type="fixed"/>
        <w:tblLook w:val="0000" w:firstRow="0" w:lastRow="0" w:firstColumn="0" w:lastColumn="0" w:noHBand="0" w:noVBand="0"/>
      </w:tblPr>
      <w:tblGrid>
        <w:gridCol w:w="1530"/>
      </w:tblGrid>
      <w:tr w:rsidR="00150F64" w14:paraId="4645301E" w14:textId="77777777">
        <w:trPr>
          <w:trHeight w:val="36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BF9A" w14:textId="77777777" w:rsidR="00150F64" w:rsidRDefault="00150F64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6753B913" w14:textId="77777777" w:rsidR="00150F64" w:rsidRDefault="00000000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Dodijeljena poticajna sredstva su u iznosu od:                                              KM</w:t>
      </w:r>
    </w:p>
    <w:p w14:paraId="11F0075D" w14:textId="77777777" w:rsidR="00150F64" w:rsidRDefault="00150F64">
      <w:pPr>
        <w:jc w:val="both"/>
        <w:rPr>
          <w:szCs w:val="24"/>
          <w:lang w:val="hr-HR"/>
        </w:rPr>
      </w:pPr>
    </w:p>
    <w:tbl>
      <w:tblPr>
        <w:tblpPr w:leftFromText="180" w:rightFromText="180" w:vertAnchor="text" w:tblpX="5913" w:tblpY="-26"/>
        <w:tblW w:w="1545" w:type="dxa"/>
        <w:tblLayout w:type="fixed"/>
        <w:tblLook w:val="0000" w:firstRow="0" w:lastRow="0" w:firstColumn="0" w:lastColumn="0" w:noHBand="0" w:noVBand="0"/>
      </w:tblPr>
      <w:tblGrid>
        <w:gridCol w:w="1545"/>
      </w:tblGrid>
      <w:tr w:rsidR="00150F64" w14:paraId="6E1D54E9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F1F" w14:textId="77777777" w:rsidR="00150F64" w:rsidRDefault="00000000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                                                                                   </w:t>
            </w:r>
          </w:p>
        </w:tc>
      </w:tr>
    </w:tbl>
    <w:p w14:paraId="764F67E0" w14:textId="77777777" w:rsidR="00150F64" w:rsidRDefault="00000000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2.Dodijeljena finansijska sredstva bila su operativna dana:    </w:t>
      </w:r>
    </w:p>
    <w:p w14:paraId="5F50F8AE" w14:textId="77777777" w:rsidR="00150F64" w:rsidRDefault="00150F64">
      <w:pPr>
        <w:rPr>
          <w:szCs w:val="24"/>
          <w:lang w:val="hr-HR"/>
        </w:rPr>
      </w:pPr>
    </w:p>
    <w:tbl>
      <w:tblPr>
        <w:tblpPr w:leftFromText="180" w:rightFromText="180" w:vertAnchor="text" w:tblpX="5897" w:tblpY="-53"/>
        <w:tblW w:w="1575" w:type="dxa"/>
        <w:tblLayout w:type="fixed"/>
        <w:tblLook w:val="0000" w:firstRow="0" w:lastRow="0" w:firstColumn="0" w:lastColumn="0" w:noHBand="0" w:noVBand="0"/>
      </w:tblPr>
      <w:tblGrid>
        <w:gridCol w:w="1575"/>
      </w:tblGrid>
      <w:tr w:rsidR="00150F64" w14:paraId="67057EA2" w14:textId="77777777">
        <w:trPr>
          <w:trHeight w:val="3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123D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                          </w:t>
            </w:r>
          </w:p>
        </w:tc>
      </w:tr>
    </w:tbl>
    <w:p w14:paraId="58D7E9D6" w14:textId="77777777" w:rsidR="00150F64" w:rsidRDefault="0000000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>Period implementacije dodijeljenih sredstava je :                                                                   mjeseci</w:t>
      </w:r>
    </w:p>
    <w:p w14:paraId="6E32A08A" w14:textId="77777777" w:rsidR="00150F64" w:rsidRDefault="00150F64">
      <w:pPr>
        <w:rPr>
          <w:szCs w:val="24"/>
          <w:lang w:val="hr-HR"/>
        </w:rPr>
      </w:pPr>
    </w:p>
    <w:p w14:paraId="2745BA42" w14:textId="77777777" w:rsidR="00150F64" w:rsidRDefault="0000000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>Ulaganje</w:t>
      </w:r>
    </w:p>
    <w:tbl>
      <w:tblPr>
        <w:tblW w:w="886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083"/>
        <w:gridCol w:w="1786"/>
      </w:tblGrid>
      <w:tr w:rsidR="00150F64" w14:paraId="5F013638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DA6" w14:textId="77777777" w:rsidR="00150F64" w:rsidRDefault="00150F64">
            <w:pPr>
              <w:rPr>
                <w:b/>
                <w:bCs/>
                <w:szCs w:val="24"/>
                <w:lang w:val="hr-HR"/>
              </w:rPr>
            </w:pPr>
          </w:p>
          <w:p w14:paraId="636F1192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b/>
                <w:bCs/>
                <w:szCs w:val="24"/>
                <w:lang w:val="hr-HR"/>
              </w:rPr>
              <w:t>Opis / vrsta ulaganja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E6D4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Iznos sredstava                 ( KM)</w:t>
            </w:r>
          </w:p>
        </w:tc>
      </w:tr>
      <w:tr w:rsidR="00150F64" w14:paraId="75025D38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EF10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 Objekti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827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524B2D03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39D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 Infrastruktura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FB0F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1E9B6B3E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FA2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 Oprema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60C7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64D9FF3F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ECC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4. Repromaterijal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791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5FF3D3C2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1178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EC8E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2E504C93" w14:textId="77777777"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A0F4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b/>
                <w:bCs/>
                <w:szCs w:val="24"/>
                <w:lang w:val="hr-HR"/>
              </w:rPr>
              <w:t>UKUPNO 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48F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</w:tbl>
    <w:p w14:paraId="59966929" w14:textId="77777777" w:rsidR="00150F64" w:rsidRDefault="00150F64">
      <w:pPr>
        <w:rPr>
          <w:szCs w:val="24"/>
          <w:lang w:val="hr-HR"/>
        </w:rPr>
      </w:pPr>
    </w:p>
    <w:p w14:paraId="7A4D27DA" w14:textId="77777777" w:rsidR="00150F64" w:rsidRDefault="0000000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Popis dokumentacije za pravdanje finansijskih sredstva ( popunjavanje dolje navedene tabele je obvezujuće) </w:t>
      </w:r>
    </w:p>
    <w:tbl>
      <w:tblPr>
        <w:tblW w:w="888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96"/>
        <w:gridCol w:w="2264"/>
        <w:gridCol w:w="1481"/>
        <w:gridCol w:w="1480"/>
        <w:gridCol w:w="1479"/>
        <w:gridCol w:w="1480"/>
      </w:tblGrid>
      <w:tr w:rsidR="00150F64" w14:paraId="04971C40" w14:textId="77777777">
        <w:trPr>
          <w:trHeight w:val="101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DDA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R/b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278B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Naziv,broj i datum dokumenta na osnovu kojeg se vrši plaćanje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95E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Iznos sredstava koji se plaća</w:t>
            </w:r>
          </w:p>
          <w:p w14:paraId="5306AE3D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( KM 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400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Način pl.</w:t>
            </w:r>
          </w:p>
          <w:p w14:paraId="2672B5AC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(v)-virman</w:t>
            </w:r>
          </w:p>
          <w:p w14:paraId="19B060E0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(n)-nalog</w:t>
            </w:r>
          </w:p>
          <w:p w14:paraId="1E813F9A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izvod banke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2B2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Datum plaćanja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902" w14:textId="77777777" w:rsidR="00150F64" w:rsidRDefault="00000000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Napomena</w:t>
            </w:r>
          </w:p>
        </w:tc>
      </w:tr>
      <w:tr w:rsidR="00150F64" w14:paraId="57A17571" w14:textId="77777777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168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786C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8AE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ED6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75A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E8D9" w14:textId="77777777" w:rsidR="00150F64" w:rsidRDefault="00150F64">
            <w:pPr>
              <w:jc w:val="center"/>
              <w:rPr>
                <w:szCs w:val="24"/>
                <w:lang w:val="hr-HR"/>
              </w:rPr>
            </w:pPr>
          </w:p>
        </w:tc>
      </w:tr>
      <w:tr w:rsidR="00150F64" w14:paraId="2B6A02E9" w14:textId="77777777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B1F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A3C2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07BE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DBB0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DCB5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9A3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4C28C1F9" w14:textId="77777777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F51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284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5B8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FAB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C6F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4CC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7BAB2643" w14:textId="77777777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3B75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D4B7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48D3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800D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B72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7B26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6C5D69E8" w14:textId="77777777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C0CA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E751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17D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1B0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5F80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A75D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  <w:tr w:rsidR="00150F64" w14:paraId="65D569D6" w14:textId="77777777">
        <w:trPr>
          <w:trHeight w:val="26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E24A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835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59A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199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1D74" w14:textId="77777777" w:rsidR="00150F64" w:rsidRDefault="00150F64">
            <w:pPr>
              <w:rPr>
                <w:szCs w:val="24"/>
                <w:lang w:val="hr-H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0EE" w14:textId="77777777" w:rsidR="00150F64" w:rsidRDefault="00150F64">
            <w:pPr>
              <w:rPr>
                <w:szCs w:val="24"/>
                <w:lang w:val="hr-HR"/>
              </w:rPr>
            </w:pPr>
          </w:p>
        </w:tc>
      </w:tr>
    </w:tbl>
    <w:p w14:paraId="474A2EDA" w14:textId="77777777" w:rsidR="00150F64" w:rsidRDefault="00150F64">
      <w:pPr>
        <w:rPr>
          <w:szCs w:val="24"/>
          <w:lang w:val="hr-HR"/>
        </w:rPr>
      </w:pPr>
    </w:p>
    <w:tbl>
      <w:tblPr>
        <w:tblW w:w="886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150F64" w14:paraId="4C83AEB1" w14:textId="77777777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18F" w14:textId="77777777" w:rsidR="00150F64" w:rsidRDefault="000000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         UKUPNO : ................................. KM</w:t>
            </w:r>
          </w:p>
        </w:tc>
      </w:tr>
    </w:tbl>
    <w:p w14:paraId="72D1886D" w14:textId="77777777" w:rsidR="00150F64" w:rsidRDefault="00150F64">
      <w:pPr>
        <w:rPr>
          <w:szCs w:val="24"/>
          <w:lang w:val="hr-HR"/>
        </w:rPr>
      </w:pPr>
    </w:p>
    <w:p w14:paraId="6B6BAC6A" w14:textId="77777777" w:rsidR="00150F64" w:rsidRDefault="00000000">
      <w:pPr>
        <w:rPr>
          <w:sz w:val="20"/>
          <w:lang w:val="hr-HR"/>
        </w:rPr>
      </w:pPr>
      <w:r>
        <w:rPr>
          <w:sz w:val="20"/>
          <w:lang w:val="hr-HR"/>
        </w:rPr>
        <w:t>Napomena : - dokumentaciju navedenu u tabeli potrebno je priložiti upisanim redosljedom</w:t>
      </w:r>
    </w:p>
    <w:p w14:paraId="1CC2513A" w14:textId="77777777" w:rsidR="00150F64" w:rsidRDefault="00000000">
      <w:pPr>
        <w:ind w:left="2200" w:hanging="2200"/>
        <w:rPr>
          <w:sz w:val="20"/>
          <w:lang w:val="hr-HR"/>
        </w:rPr>
      </w:pPr>
      <w:r>
        <w:rPr>
          <w:sz w:val="20"/>
          <w:lang w:val="hr-HR"/>
        </w:rPr>
        <w:t xml:space="preserve">                    - iznosi sredstava koji nisu u KM “pretvoriti” u KM prema važećem tečaju i upisati u tabelu</w:t>
      </w:r>
    </w:p>
    <w:p w14:paraId="65B2D524" w14:textId="77777777" w:rsidR="00150F64" w:rsidRDefault="00000000">
      <w:pPr>
        <w:rPr>
          <w:sz w:val="20"/>
          <w:lang w:val="hr-HR"/>
        </w:rPr>
      </w:pPr>
      <w:r>
        <w:rPr>
          <w:sz w:val="20"/>
          <w:lang w:val="hr-HR"/>
        </w:rPr>
        <w:lastRenderedPageBreak/>
        <w:t xml:space="preserve">                    - po potrebi tabelu iskopirati ili proširiti sa dodatnim redovima</w:t>
      </w:r>
    </w:p>
    <w:p w14:paraId="18A7B354" w14:textId="77777777" w:rsidR="00150F64" w:rsidRDefault="00150F64">
      <w:pPr>
        <w:rPr>
          <w:sz w:val="20"/>
          <w:lang w:val="hr-HR"/>
        </w:rPr>
      </w:pPr>
    </w:p>
    <w:p w14:paraId="74974A8B" w14:textId="77777777" w:rsidR="00150F64" w:rsidRDefault="00000000">
      <w:pPr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Problemi pri realizaciji programa/projekta; Dosadašnji efekti implementacije programa/projekta :</w:t>
      </w:r>
    </w:p>
    <w:p w14:paraId="6B13BD11" w14:textId="77777777" w:rsidR="00150F64" w:rsidRDefault="00150F64">
      <w:pPr>
        <w:rPr>
          <w:sz w:val="22"/>
          <w:szCs w:val="22"/>
          <w:lang w:val="hr-HR"/>
        </w:rPr>
      </w:pPr>
    </w:p>
    <w:tbl>
      <w:tblPr>
        <w:tblW w:w="886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150F64" w14:paraId="77AAEBD3" w14:textId="77777777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17B4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621F4F32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662E2646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137F47F7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14F87DDD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1C01446E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32602DF" w14:textId="77777777" w:rsidR="00150F64" w:rsidRDefault="00150F64">
      <w:pPr>
        <w:rPr>
          <w:sz w:val="22"/>
          <w:szCs w:val="22"/>
          <w:lang w:val="hr-HR"/>
        </w:rPr>
      </w:pPr>
    </w:p>
    <w:p w14:paraId="144923B8" w14:textId="77777777" w:rsidR="00150F64" w:rsidRDefault="00000000">
      <w:pPr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Naredni plan :</w:t>
      </w:r>
    </w:p>
    <w:p w14:paraId="54EC0350" w14:textId="77777777" w:rsidR="00150F64" w:rsidRDefault="00150F64">
      <w:pPr>
        <w:rPr>
          <w:sz w:val="22"/>
          <w:szCs w:val="22"/>
          <w:lang w:val="hr-HR"/>
        </w:rPr>
      </w:pPr>
    </w:p>
    <w:tbl>
      <w:tblPr>
        <w:tblW w:w="886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150F64" w14:paraId="7D704A08" w14:textId="77777777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A1D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4D531382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  <w:p w14:paraId="07204E80" w14:textId="77777777" w:rsidR="00150F64" w:rsidRDefault="00150F64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7D50453" w14:textId="77777777" w:rsidR="00150F64" w:rsidRDefault="00150F64">
      <w:pPr>
        <w:rPr>
          <w:sz w:val="20"/>
          <w:lang w:val="hr-HR"/>
        </w:rPr>
      </w:pPr>
    </w:p>
    <w:p w14:paraId="2213C1E4" w14:textId="77777777" w:rsidR="00150F64" w:rsidRDefault="00000000">
      <w:pPr>
        <w:rPr>
          <w:sz w:val="20"/>
          <w:lang w:val="hr-HR"/>
        </w:rPr>
      </w:pPr>
      <w:r>
        <w:rPr>
          <w:b/>
          <w:bCs/>
          <w:szCs w:val="24"/>
          <w:lang w:val="hr-HR"/>
        </w:rPr>
        <w:t xml:space="preserve">VAŽNO :  </w:t>
      </w:r>
      <w:r>
        <w:rPr>
          <w:sz w:val="20"/>
          <w:lang w:val="hr-HR"/>
        </w:rPr>
        <w:t>( prilozi koji se dostavljaju uz ovo izvješće ovise od dokumentacije kojom se dokazuje izvršenje preuzetih obveza po osnovu korištenja poticajnih sredstava ovog ministarstva )</w:t>
      </w:r>
    </w:p>
    <w:p w14:paraId="6B020438" w14:textId="77777777" w:rsidR="00150F64" w:rsidRDefault="00150F64">
      <w:pPr>
        <w:rPr>
          <w:sz w:val="20"/>
          <w:lang w:val="hr-HR"/>
        </w:rPr>
      </w:pPr>
    </w:p>
    <w:p w14:paraId="4768C19E" w14:textId="77777777" w:rsidR="00150F64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 ) Dokumentacija prihvatljiva za pravdanje ukupnih financijskih sredstava za realizaciju projekta :</w:t>
      </w:r>
    </w:p>
    <w:p w14:paraId="18D8AC2F" w14:textId="77777777" w:rsidR="00150F64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uz dostavljeni predračun,račun,ugovor,.... dostaviti i odgovarajuću virmansku uplatnicu ili nalog za izvršenje doznake u inozemstvu ili izvod banke,koji je ovjeren od strane banke i na kojem su pored uplaćenih iznosa navedeni dokumenti po kojima je plaćanje izvršeno.</w:t>
      </w:r>
    </w:p>
    <w:p w14:paraId="4B523C20" w14:textId="77777777" w:rsidR="00150F64" w:rsidRDefault="00000000">
      <w:pPr>
        <w:rPr>
          <w:sz w:val="20"/>
          <w:lang w:val="hr-HR"/>
        </w:rPr>
      </w:pPr>
      <w:r>
        <w:rPr>
          <w:sz w:val="20"/>
          <w:lang w:val="hr-HR"/>
        </w:rPr>
        <w:t xml:space="preserve">Ukoliko se dostavlja virmanska uplatnica ili nalog za izvršenje doznake u inozemstvu na istim moraju biti naznačeni brojevi dokumenata ( predračuna,računa,ugovora....) na osnovu kojih se vrši plaćanje. </w:t>
      </w:r>
    </w:p>
    <w:p w14:paraId="2CD9622E" w14:textId="77777777" w:rsidR="00150F64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Virmanske uplatnice, nalozi formirani po elektronskoj uplati moraju biti u originalu ovjereni kod banke</w:t>
      </w:r>
    </w:p>
    <w:p w14:paraId="2A984E49" w14:textId="77777777" w:rsidR="00150F64" w:rsidRDefault="00000000">
      <w:pPr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>
        <w:rPr>
          <w:b/>
          <w:bCs/>
          <w:sz w:val="22"/>
          <w:szCs w:val="22"/>
          <w:lang w:val="hr-HR"/>
        </w:rPr>
        <w:t>datumi uplata po predračunu,računu,ugovoru,..... moraju biti poslije datuma objave Javnog poziva u Službenim novinama i na web stranici vlade SBK.</w:t>
      </w:r>
    </w:p>
    <w:p w14:paraId="30001C9D" w14:textId="77777777" w:rsidR="00150F64" w:rsidRDefault="00000000">
      <w:pPr>
        <w:rPr>
          <w:szCs w:val="24"/>
          <w:lang w:val="hr-HR"/>
        </w:rPr>
      </w:pPr>
      <w:r>
        <w:rPr>
          <w:szCs w:val="24"/>
          <w:lang w:val="hr-HR"/>
        </w:rPr>
        <w:t xml:space="preserve">- svaki drugi način pravdanja sredstva </w:t>
      </w:r>
      <w:r>
        <w:rPr>
          <w:szCs w:val="24"/>
          <w:u w:val="single"/>
          <w:lang w:val="hr-HR"/>
        </w:rPr>
        <w:t xml:space="preserve">neće </w:t>
      </w:r>
      <w:r>
        <w:rPr>
          <w:szCs w:val="24"/>
          <w:lang w:val="hr-HR"/>
        </w:rPr>
        <w:t>biti prihvaćen od strane Ministarstva.</w:t>
      </w:r>
    </w:p>
    <w:p w14:paraId="0F568190" w14:textId="77777777" w:rsidR="00150F64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Napomena : Ugovori sa fizičkim osobama neće se prihvatiti.</w:t>
      </w:r>
    </w:p>
    <w:p w14:paraId="04B53294" w14:textId="77777777" w:rsidR="00150F64" w:rsidRDefault="00000000">
      <w:pPr>
        <w:rPr>
          <w:szCs w:val="24"/>
          <w:u w:val="single"/>
          <w:lang w:val="hr-HR"/>
        </w:rPr>
      </w:pPr>
      <w:r>
        <w:rPr>
          <w:szCs w:val="24"/>
          <w:u w:val="single"/>
          <w:lang w:val="hr-HR"/>
        </w:rPr>
        <w:t>Napomena :</w:t>
      </w:r>
    </w:p>
    <w:p w14:paraId="36621342" w14:textId="77777777" w:rsidR="00150F64" w:rsidRDefault="00000000">
      <w:pPr>
        <w:rPr>
          <w:szCs w:val="24"/>
          <w:lang w:val="hr-HR"/>
        </w:rPr>
      </w:pPr>
      <w:r>
        <w:rPr>
          <w:szCs w:val="24"/>
          <w:lang w:val="hr-HR"/>
        </w:rPr>
        <w:t>Sva dostavljena dokumentacija treba biti originalna ili kopije ovjerene kod nadležnih upravnih organa ili notara.</w:t>
      </w:r>
    </w:p>
    <w:p w14:paraId="6B89AD5B" w14:textId="77777777" w:rsidR="00150F64" w:rsidRDefault="00000000">
      <w:pPr>
        <w:rPr>
          <w:szCs w:val="24"/>
          <w:u w:val="single"/>
          <w:lang w:val="hr-HR"/>
        </w:rPr>
      </w:pPr>
      <w:r>
        <w:rPr>
          <w:szCs w:val="24"/>
          <w:lang w:val="hr-HR"/>
        </w:rPr>
        <w:t>Za sve nejasnoće oko Izvještaja,prije dostavljanja istog,molimo Vas da nas kontaktirate na info tel : 030/511-217</w:t>
      </w:r>
    </w:p>
    <w:p w14:paraId="1BCC68DB" w14:textId="77777777" w:rsidR="00150F64" w:rsidRDefault="00150F64">
      <w:pPr>
        <w:ind w:left="6840" w:hanging="6840"/>
        <w:rPr>
          <w:szCs w:val="24"/>
          <w:lang w:val="hr-HR"/>
        </w:rPr>
      </w:pPr>
    </w:p>
    <w:p w14:paraId="0BDF6983" w14:textId="77777777" w:rsidR="00150F64" w:rsidRDefault="00000000">
      <w:pPr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Korisnik sredstava                                                                                                                 </w:t>
      </w:r>
    </w:p>
    <w:p w14:paraId="14DF72CD" w14:textId="77777777" w:rsidR="00150F64" w:rsidRDefault="00000000">
      <w:pPr>
        <w:ind w:firstLine="70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Odgovorna osoba</w:t>
      </w:r>
    </w:p>
    <w:sectPr w:rsidR="00150F64">
      <w:headerReference w:type="default" r:id="rId7"/>
      <w:footerReference w:type="default" r:id="rId8"/>
      <w:pgSz w:w="12240" w:h="15819"/>
      <w:pgMar w:top="1440" w:right="1797" w:bottom="1440" w:left="1797" w:header="708" w:footer="708" w:gutter="0"/>
      <w:cols w:space="720"/>
      <w:formProt w:val="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0937" w14:textId="77777777" w:rsidR="000D2F6A" w:rsidRDefault="000D2F6A">
      <w:r>
        <w:separator/>
      </w:r>
    </w:p>
  </w:endnote>
  <w:endnote w:type="continuationSeparator" w:id="0">
    <w:p w14:paraId="2BED3DAA" w14:textId="77777777" w:rsidR="000D2F6A" w:rsidRDefault="000D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5E3F" w14:textId="77777777" w:rsidR="00150F64" w:rsidRDefault="00150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8C09" w14:textId="77777777" w:rsidR="000D2F6A" w:rsidRDefault="000D2F6A">
      <w:r>
        <w:separator/>
      </w:r>
    </w:p>
  </w:footnote>
  <w:footnote w:type="continuationSeparator" w:id="0">
    <w:p w14:paraId="70F209FB" w14:textId="77777777" w:rsidR="000D2F6A" w:rsidRDefault="000D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8BCE" w14:textId="77777777" w:rsidR="00150F64" w:rsidRDefault="00150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637"/>
    <w:multiLevelType w:val="multilevel"/>
    <w:tmpl w:val="49EEA852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BA374A"/>
    <w:multiLevelType w:val="multilevel"/>
    <w:tmpl w:val="9A0AE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E6200"/>
    <w:multiLevelType w:val="multilevel"/>
    <w:tmpl w:val="B002DA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6474213">
    <w:abstractNumId w:val="2"/>
  </w:num>
  <w:num w:numId="2" w16cid:durableId="1670671501">
    <w:abstractNumId w:val="0"/>
  </w:num>
  <w:num w:numId="3" w16cid:durableId="52567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64"/>
    <w:rsid w:val="000D2F6A"/>
    <w:rsid w:val="00150F64"/>
    <w:rsid w:val="00F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F325"/>
  <w15:docId w15:val="{73432628-4186-4674-AB14-87CAD298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FD4D72"/>
    <w:rPr>
      <w:rFonts w:ascii="Segoe UI" w:hAnsi="Segoe UI" w:cs="Segoe UI"/>
      <w:kern w:val="2"/>
      <w:sz w:val="18"/>
      <w:szCs w:val="18"/>
      <w:lang w:val="en-US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qFormat/>
    <w:rsid w:val="00FD4D72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Korisnik poticajnih sredstava                                                 Nositelj programa / projekta</dc:title>
  <dc:subject/>
  <dc:creator>Korisnik</dc:creator>
  <dc:description/>
  <cp:lastModifiedBy>Korisnik</cp:lastModifiedBy>
  <cp:revision>2</cp:revision>
  <cp:lastPrinted>2021-01-05T08:21:00Z</cp:lastPrinted>
  <dcterms:created xsi:type="dcterms:W3CDTF">2023-03-10T09:19:00Z</dcterms:created>
  <dcterms:modified xsi:type="dcterms:W3CDTF">2023-03-10T09:19:00Z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0</vt:i4>
  </property>
  <property fmtid="{D5CDD505-2E9C-101B-9397-08002B2CF9AE}" pid="3" name="HyperlinksChanged">
    <vt:bool>false</vt:bool>
  </property>
  <property fmtid="{D5CDD505-2E9C-101B-9397-08002B2CF9AE}" pid="4" name="KSOProductBuildVer">
    <vt:lpwstr>1033-10.2.0.5965</vt:lpwstr>
  </property>
  <property fmtid="{D5CDD505-2E9C-101B-9397-08002B2CF9AE}" pid="5" name="LinksUpToDate">
    <vt:bool>false</vt:bool>
  </property>
  <property fmtid="{D5CDD505-2E9C-101B-9397-08002B2CF9AE}" pid="6" name="MMClips">
    <vt:i4>0</vt:i4>
  </property>
  <property fmtid="{D5CDD505-2E9C-101B-9397-08002B2CF9AE}" pid="7" name="Notes">
    <vt:i4>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0</vt:i4>
  </property>
</Properties>
</file>